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BFA56" w14:textId="77777777" w:rsidR="00321009" w:rsidRDefault="00517068">
      <w:pPr>
        <w:pStyle w:val="Title"/>
      </w:pPr>
      <w:bookmarkStart w:id="0" w:name="_GoBack"/>
      <w:bookmarkEnd w:id="0"/>
      <w:r>
        <w:t>HMRC - CTM81595 - Groups: Group Relief: Surrendering Company Not UK Resident: Amount Of The Loss: UK Recomputation: Life Assurance Companies</w:t>
      </w:r>
    </w:p>
    <w:p w14:paraId="2DCFB84B" w14:textId="77777777" w:rsidR="00321009" w:rsidRDefault="00517068">
      <w:r>
        <w:t xml:space="preserve">If certain conditions are met, a UK parent company (or a UK resident subsidiary of the UK parent company) may be </w:t>
      </w:r>
      <w:r>
        <w:t>able to claim to set an amount representing the foreign tax loss suffered by a subsidiary resident in another European Economic Area (EEA) territory against its profits, (CTM81510).</w:t>
      </w:r>
    </w:p>
    <w:p w14:paraId="14DDE340" w14:textId="77777777" w:rsidR="00321009" w:rsidRDefault="00517068">
      <w:r>
        <w:t xml:space="preserve">In order to quantify the loss eligible for relief, the foreign loss is to </w:t>
      </w:r>
      <w:r>
        <w:t>be recomputed in accordance with UK principles, (CTM81560).</w:t>
      </w:r>
    </w:p>
    <w:p w14:paraId="1F63C51A" w14:textId="77777777" w:rsidR="00321009" w:rsidRDefault="00517068">
      <w:r>
        <w:t>Because the CT provisions applying to UK resident companies carrying on life assurance business and general insurance business refer to other legislation made under the Financial Services and Mark</w:t>
      </w:r>
      <w:r>
        <w:t>ets Act 2000 which applies only to UK companies, it is necessary to modify that legislation by regulations so that the recomputation can be made.</w:t>
      </w:r>
    </w:p>
    <w:p w14:paraId="518D286C" w14:textId="77777777" w:rsidR="00321009" w:rsidRDefault="00517068">
      <w:r>
        <w:t>For details of the modifications see the LAM and the GIM.</w:t>
      </w:r>
    </w:p>
    <w:p w14:paraId="2F5496FE" w14:textId="77777777" w:rsidR="00321009" w:rsidRDefault="00517068">
      <w:r>
        <w:t xml:space="preserve"> Previous page</w:t>
      </w:r>
    </w:p>
    <w:p w14:paraId="5B316D5B" w14:textId="77777777" w:rsidR="00321009" w:rsidRDefault="00517068">
      <w:r>
        <w:t xml:space="preserve"> Next page</w:t>
      </w:r>
    </w:p>
    <w:sectPr w:rsidR="003210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1009"/>
    <w:rsid w:val="00326F90"/>
    <w:rsid w:val="00347688"/>
    <w:rsid w:val="00517068"/>
    <w:rsid w:val="006C5954"/>
    <w:rsid w:val="00937AD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8925EC9-C7AD-4DC2-9A85-D5D0B9F3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170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ACF040-A23E-4D10-9A9A-58DC12AF7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2019-10-25T00:59:00Z</dcterms:modified>
  <cp:category/>
</cp:coreProperties>
</file>