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ED494" w14:textId="77777777" w:rsidR="004367CD" w:rsidRDefault="0059070B">
      <w:pPr>
        <w:pStyle w:val="Title"/>
      </w:pPr>
      <w:bookmarkStart w:id="0" w:name="_GoBack"/>
      <w:bookmarkEnd w:id="0"/>
      <w:r>
        <w:t>HMRC - CTM81605 - Groups: Group Relief: Surrendering Company Not UK Resident: Claims In Respect Of Overseas Losses Of Non Resident Companies: Enquiries</w:t>
      </w:r>
    </w:p>
    <w:p w14:paraId="3E8E0E9A" w14:textId="77777777" w:rsidR="004367CD" w:rsidRDefault="0059070B">
      <w:r>
        <w:t>FA98/SCH18/PARA77</w:t>
      </w:r>
    </w:p>
    <w:p w14:paraId="6AD305CE" w14:textId="77777777" w:rsidR="004367CD" w:rsidRDefault="0059070B">
      <w:r>
        <w:t xml:space="preserve">Special rules apply when an enquiry is made into a loss surrendered by way of </w:t>
      </w:r>
      <w:r>
        <w:t>group relief under ICTA88/S403F from a 75% subsidiary resident in another European Economic Area(EEA) territory.</w:t>
      </w:r>
    </w:p>
    <w:p w14:paraId="3C92A433" w14:textId="77777777" w:rsidR="004367CD" w:rsidRDefault="0059070B">
      <w:r>
        <w:t xml:space="preserve">If an enquiry is opened, under the usual enquiry powers (EM2216) HMRC is entitled to ask for any documents in the company’s possession and any </w:t>
      </w:r>
      <w:r>
        <w:t>information that is reasonable for the purposes of an enquiry.</w:t>
      </w:r>
    </w:p>
    <w:p w14:paraId="60B215D0" w14:textId="77777777" w:rsidR="004367CD" w:rsidRDefault="0059070B">
      <w:r>
        <w:t>Where the enquiry concerns a surrender of group relief from a subsidiary resident in another EEA territory, we can ask the claimant company for information explaining how the EEA amount meets a</w:t>
      </w:r>
      <w:r>
        <w:t>ll the relevant conditions, and details of the recalculation.</w:t>
      </w:r>
    </w:p>
    <w:p w14:paraId="2AFBABDF" w14:textId="77777777" w:rsidR="004367CD" w:rsidRDefault="0059070B">
      <w:r>
        <w:t>The following are examples of some of the types of evidence that we might request from a claimant company to prove that any loss is unrelievable:</w:t>
      </w:r>
    </w:p>
    <w:p w14:paraId="13FD65A7" w14:textId="77777777" w:rsidR="004367CD" w:rsidRDefault="0059070B">
      <w:r>
        <w:t xml:space="preserve">Documentary proof of the loss by way of audited </w:t>
      </w:r>
      <w:r>
        <w:t>company accounts and tax computations. The claimant company may also be required to demonstrate in which deemed accounting period the loss was incurred and what type of loss it was.</w:t>
      </w:r>
    </w:p>
    <w:p w14:paraId="7B3170C3" w14:textId="77777777" w:rsidR="004367CD" w:rsidRDefault="0059070B">
      <w:r>
        <w:t>Documentary proof of all attempts made to get relief for the loss, i.e. cl</w:t>
      </w:r>
      <w:r>
        <w:t>aims made to the national revenue authorities, whether under statutory provisions or by way of a discrete agreement in the State of residence, for the transfer of the loss between companies in the State of residence.</w:t>
      </w:r>
    </w:p>
    <w:p w14:paraId="32BFD26A" w14:textId="77777777" w:rsidR="004367CD" w:rsidRDefault="0059070B">
      <w:r>
        <w:t xml:space="preserve">Board minutes/reports and all internal </w:t>
      </w:r>
      <w:r>
        <w:t>correspondence which would evidence the fact that the loss making company has considered and exhausted all possibilities to get relief for the loss.</w:t>
      </w:r>
    </w:p>
    <w:p w14:paraId="03F803CE" w14:textId="77777777" w:rsidR="004367CD" w:rsidRDefault="0059070B">
      <w:r>
        <w:t xml:space="preserve">Documentary evidence (board minutes/directors reports etc) of all and any attempts to sell the loss-making </w:t>
      </w:r>
      <w:r>
        <w:t>company to a third party.</w:t>
      </w:r>
    </w:p>
    <w:p w14:paraId="5CB69A66" w14:textId="77777777" w:rsidR="004367CD" w:rsidRDefault="0059070B">
      <w:r>
        <w:t xml:space="preserve"> Previous page</w:t>
      </w:r>
    </w:p>
    <w:p w14:paraId="644E2D78" w14:textId="77777777" w:rsidR="004367CD" w:rsidRDefault="0059070B">
      <w:r>
        <w:lastRenderedPageBreak/>
        <w:t xml:space="preserve"> Next page</w:t>
      </w:r>
    </w:p>
    <w:sectPr w:rsidR="004367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CBB"/>
    <w:rsid w:val="0015074B"/>
    <w:rsid w:val="0029639D"/>
    <w:rsid w:val="00326F90"/>
    <w:rsid w:val="004367CD"/>
    <w:rsid w:val="0059070B"/>
    <w:rsid w:val="008E77B3"/>
    <w:rsid w:val="00AA1D8D"/>
    <w:rsid w:val="00B47730"/>
    <w:rsid w:val="00B940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52977E7-2B36-4477-8210-DB7A0C34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907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5CF0D0-8778-418D-B59B-CEF82E55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2019-10-25T00:27:00Z</dcterms:modified>
  <cp:category/>
</cp:coreProperties>
</file>