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2457" w14:textId="77777777" w:rsidR="0023319C" w:rsidRDefault="00546931">
      <w:pPr>
        <w:pStyle w:val="Title"/>
      </w:pPr>
      <w:bookmarkStart w:id="0" w:name="_GoBack"/>
      <w:bookmarkEnd w:id="0"/>
      <w:r>
        <w:t>HMRC - CTM81610 - Groups: Group Relief: Surrendering Company Not UK Resident: Examples: The Precedence Condition</w:t>
      </w:r>
    </w:p>
    <w:p w14:paraId="15072049" w14:textId="77777777" w:rsidR="0023319C" w:rsidRDefault="00546931">
      <w:r>
        <w:t>Example 1</w:t>
      </w:r>
    </w:p>
    <w:p w14:paraId="4D6E3B9A" w14:textId="77777777" w:rsidR="0023319C" w:rsidRDefault="00546931">
      <w:r>
        <w:t xml:space="preserve">Company 1 in State A is an intermediate company between a UK parent and the surrendering company, but it is not in the </w:t>
      </w:r>
      <w:r>
        <w:t>ownership chain between the surrendering company and the nearest UK company (Y) of which the surrendering company is a 75% subsidiary.</w:t>
      </w:r>
    </w:p>
    <w:p w14:paraId="18F16DCC" w14:textId="77777777" w:rsidR="0023319C" w:rsidRDefault="00546931">
      <w:r>
        <w:t>Company 2 in State B is an intermediate company that is in the ownership chain between the surrendering company and the n</w:t>
      </w:r>
      <w:r>
        <w:t>earest UK company (Y) of which the surrendering company is a75% subsidiary.</w:t>
      </w:r>
    </w:p>
    <w:p w14:paraId="010DDF57" w14:textId="77777777" w:rsidR="0023319C" w:rsidRDefault="00546931">
      <w:r>
        <w:t>So, in this example, the precedence condition prevents a claim for relief under the newrules to the extent that relief can be given in State B.</w:t>
      </w:r>
    </w:p>
    <w:p w14:paraId="0C3DB0E0" w14:textId="77777777" w:rsidR="0023319C" w:rsidRDefault="00546931">
      <w:r>
        <w:t>Example 2</w:t>
      </w:r>
    </w:p>
    <w:p w14:paraId="35B7318E" w14:textId="77777777" w:rsidR="0023319C" w:rsidRDefault="00546931">
      <w:r>
        <w:t>Companies 1 &amp; 3 (in States</w:t>
      </w:r>
      <w:r>
        <w:t xml:space="preserve"> A &amp; B) are not intermediate companies.</w:t>
      </w:r>
    </w:p>
    <w:p w14:paraId="4FF4F20F" w14:textId="77777777" w:rsidR="0023319C" w:rsidRDefault="00546931">
      <w:r>
        <w:t>Company 2 (in State B) is an intermediate company that is in the ownership chain between the surrendering company and the nearest UK company (X) of which the surrendering company is a 75% subsidiary.</w:t>
      </w:r>
    </w:p>
    <w:p w14:paraId="02F706F7" w14:textId="77777777" w:rsidR="0023319C" w:rsidRDefault="00546931">
      <w:r>
        <w:t>So, the preceden</w:t>
      </w:r>
      <w:r>
        <w:t>ce condition prevents a claim for relief under the new rules to the extentthat relief can be given in State B (including, for example, where relief can be given toCompany 3 in State B).</w:t>
      </w:r>
    </w:p>
    <w:p w14:paraId="59D2D937" w14:textId="77777777" w:rsidR="0023319C" w:rsidRDefault="00546931">
      <w:r>
        <w:t>Example 3</w:t>
      </w:r>
    </w:p>
    <w:p w14:paraId="08E408A0" w14:textId="77777777" w:rsidR="0023319C" w:rsidRDefault="00546931">
      <w:r>
        <w:t>Company 1 in State A is an intermediate company that is in t</w:t>
      </w:r>
      <w:r>
        <w:t>he ownership chain between the surrendering company and the nearest UK company (Y) of which the surrendering company is a 75% subsidiary.</w:t>
      </w:r>
    </w:p>
    <w:p w14:paraId="2F2B8CFC" w14:textId="77777777" w:rsidR="0023319C" w:rsidRDefault="00546931">
      <w:r>
        <w:t>Company 2 in State B is an intermediate company between a UK parent and the surrendering company, but is not in the ow</w:t>
      </w:r>
      <w:r>
        <w:t>nership chain between the surrendering company and the nearest UK company (Y) of which the surrendering company is a 75% subsidiary.</w:t>
      </w:r>
    </w:p>
    <w:p w14:paraId="34CC757E" w14:textId="77777777" w:rsidR="0023319C" w:rsidRDefault="00546931">
      <w:r>
        <w:lastRenderedPageBreak/>
        <w:t>So, in this example, the precedence condition prevents a claim for relief under the new rules to the extent that relief can</w:t>
      </w:r>
      <w:r>
        <w:t xml:space="preserve"> be given in State A.</w:t>
      </w:r>
    </w:p>
    <w:p w14:paraId="22C4235D" w14:textId="77777777" w:rsidR="0023319C" w:rsidRDefault="00546931">
      <w:r>
        <w:t xml:space="preserve"> Previous page</w:t>
      </w:r>
    </w:p>
    <w:p w14:paraId="598D704A" w14:textId="77777777" w:rsidR="0023319C" w:rsidRDefault="00546931">
      <w:r>
        <w:t xml:space="preserve"> Next page</w:t>
      </w:r>
    </w:p>
    <w:sectPr w:rsidR="002331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19C"/>
    <w:rsid w:val="0029639D"/>
    <w:rsid w:val="00326F90"/>
    <w:rsid w:val="00546931"/>
    <w:rsid w:val="008164ED"/>
    <w:rsid w:val="00AA1D8D"/>
    <w:rsid w:val="00B47730"/>
    <w:rsid w:val="00B909D5"/>
    <w:rsid w:val="00CB0664"/>
    <w:rsid w:val="00EF0E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A28651-7A2B-4DE5-A0E6-40CC5170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469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630127-24EC-4377-8390-C560B0A5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2019-10-25T00:13:00Z</dcterms:modified>
  <cp:category/>
</cp:coreProperties>
</file>