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F5297" w14:textId="77777777" w:rsidR="008436F5" w:rsidRDefault="004B611C">
      <w:pPr>
        <w:pStyle w:val="Title"/>
      </w:pPr>
      <w:bookmarkStart w:id="0" w:name="_GoBack"/>
      <w:bookmarkEnd w:id="0"/>
      <w:r>
        <w:t>HMRC - CTM94005 - CTSA: General</w:t>
      </w:r>
    </w:p>
    <w:p w14:paraId="4B204239" w14:textId="77777777" w:rsidR="008436F5" w:rsidRDefault="004B611C">
      <w:r>
        <w:t>Subject to the exemptions outlined below, a company that fails to deliver its company tax return by the filing date is liable to penalties under FA98/SCH18/PARAS 17 &amp; 18 (formerly TMA70/S94).</w:t>
      </w:r>
    </w:p>
    <w:p w14:paraId="2F99621B" w14:textId="77777777" w:rsidR="008436F5" w:rsidRDefault="004B611C">
      <w:r>
        <w:t xml:space="preserve">The amount of penalty </w:t>
      </w:r>
      <w:r>
        <w:t>varies according to how long after the statutory filing date the company delivers its company tax return.</w:t>
      </w:r>
    </w:p>
    <w:p w14:paraId="2A557C6D" w14:textId="77777777" w:rsidR="008436F5" w:rsidRDefault="004B611C">
      <w:r>
        <w:t>Penalties can be:</w:t>
      </w:r>
    </w:p>
    <w:p w14:paraId="2C933A8A" w14:textId="77777777" w:rsidR="008436F5" w:rsidRDefault="004B611C">
      <w:r>
        <w:t>flat-rate (CTM94040)</w:t>
      </w:r>
    </w:p>
    <w:p w14:paraId="27398AEA" w14:textId="77777777" w:rsidR="008436F5" w:rsidRDefault="004B611C">
      <w:r>
        <w:t>or</w:t>
      </w:r>
    </w:p>
    <w:p w14:paraId="6592F11F" w14:textId="77777777" w:rsidR="008436F5" w:rsidRDefault="004B611C">
      <w:r>
        <w:t>tax-related (CTM94060).</w:t>
      </w:r>
    </w:p>
    <w:p w14:paraId="5139225B" w14:textId="77777777" w:rsidR="008436F5" w:rsidRDefault="004B611C">
      <w:r>
        <w:t>Penalties are chargeable by determination under TMA70/S100. Any Inspector who handle</w:t>
      </w:r>
      <w:r>
        <w:t>s CT cases can determine them.</w:t>
      </w:r>
    </w:p>
    <w:p w14:paraId="17E7CCB6" w14:textId="77777777" w:rsidR="008436F5" w:rsidRDefault="004B611C">
      <w:r>
        <w:t xml:space="preserve"> Next page</w:t>
      </w:r>
    </w:p>
    <w:sectPr w:rsidR="00843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550"/>
    <w:rsid w:val="004B611C"/>
    <w:rsid w:val="005C3B21"/>
    <w:rsid w:val="008436F5"/>
    <w:rsid w:val="009066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9E768DA-6850-4DEE-8AB0-CEA4BE5E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B61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867501-EA7A-4EDC-9208-07543FD4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2019-10-25T01:36:00Z</dcterms:modified>
  <cp:category/>
</cp:coreProperties>
</file>