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8B64" w14:textId="77777777" w:rsidR="00350C4F" w:rsidRDefault="00090063">
      <w:pPr>
        <w:pStyle w:val="Title"/>
      </w:pPr>
      <w:bookmarkStart w:id="0" w:name="_GoBack"/>
      <w:bookmarkEnd w:id="0"/>
      <w:r>
        <w:t>HMRC - CTM94060 - CTSA: Tax-Related Penalties</w:t>
      </w:r>
    </w:p>
    <w:p w14:paraId="52A560EE" w14:textId="77777777" w:rsidR="00350C4F" w:rsidRDefault="00090063">
      <w:r>
        <w:t>FA98/SCH18/PARA18 (TMA70/S94 (6))</w:t>
      </w:r>
    </w:p>
    <w:p w14:paraId="2D846FFD" w14:textId="77777777" w:rsidR="00350C4F" w:rsidRDefault="00090063">
      <w:r>
        <w:t>If a company fails to deliver a company tax return for an accounting period:</w:t>
      </w:r>
    </w:p>
    <w:p w14:paraId="4CC91B78" w14:textId="77777777" w:rsidR="00350C4F" w:rsidRDefault="00090063">
      <w:r>
        <w:t>within 18 months after the end of the accounting period,</w:t>
      </w:r>
    </w:p>
    <w:p w14:paraId="5A2FAD46" w14:textId="77777777" w:rsidR="00350C4F" w:rsidRDefault="00090063">
      <w:r>
        <w:t>or</w:t>
      </w:r>
    </w:p>
    <w:p w14:paraId="721738BC" w14:textId="77777777" w:rsidR="00350C4F" w:rsidRDefault="00090063">
      <w:r>
        <w:t xml:space="preserve">if the filing date is later than 18 </w:t>
      </w:r>
      <w:r>
        <w:t>months after the end of the accounting period, by the filing date,</w:t>
      </w:r>
    </w:p>
    <w:p w14:paraId="7FE86A1F" w14:textId="77777777" w:rsidR="00350C4F" w:rsidRDefault="00090063">
      <w:r>
        <w:t>it is liable to a tax-related penalty.</w:t>
      </w:r>
    </w:p>
    <w:p w14:paraId="123C21C6" w14:textId="77777777" w:rsidR="00350C4F" w:rsidRDefault="00090063">
      <w:r>
        <w:t>The amount of the penalty is:</w:t>
      </w:r>
    </w:p>
    <w:p w14:paraId="27E85BCF" w14:textId="77777777" w:rsidR="00350C4F" w:rsidRDefault="00090063">
      <w:r>
        <w:t>10% of the tax unpaid if the return is delivered within two years after the end of the accounting period,</w:t>
      </w:r>
    </w:p>
    <w:p w14:paraId="1816D47E" w14:textId="77777777" w:rsidR="00350C4F" w:rsidRDefault="00090063">
      <w:r>
        <w:t>20% of the tax</w:t>
      </w:r>
      <w:r>
        <w:t xml:space="preserve"> unpaid in any other case.</w:t>
      </w:r>
    </w:p>
    <w:p w14:paraId="3EE29368" w14:textId="77777777" w:rsidR="00350C4F" w:rsidRDefault="00090063">
      <w:r>
        <w:t>When a notice to deliver is given late, or there is a short accounting period at the beginning of a long period of account, the filing date may fall after the 18-month point.In this case, the company incurs no tax-related penalty</w:t>
      </w:r>
      <w:r>
        <w:t xml:space="preserve"> provided it delivers its return by the filing date.</w:t>
      </w:r>
    </w:p>
    <w:p w14:paraId="153DC803" w14:textId="77777777" w:rsidR="00350C4F" w:rsidRDefault="00090063">
      <w:r>
        <w:t>CTSA accounting periods</w:t>
      </w:r>
    </w:p>
    <w:p w14:paraId="7E2EDCA6" w14:textId="77777777" w:rsidR="00350C4F" w:rsidRDefault="00090063">
      <w:r>
        <w:t xml:space="preserve">The unpaid tax is the amount of the tax payable by the company for the accounting period that remains unpaid on the date that the company first incurs a tax-related penalty. This </w:t>
      </w:r>
      <w:r>
        <w:t>is the later of:</w:t>
      </w:r>
    </w:p>
    <w:p w14:paraId="66D3CA08" w14:textId="77777777" w:rsidR="00350C4F" w:rsidRDefault="00090063">
      <w:r>
        <w:t>18 months plus one day after the end of the accounting period,</w:t>
      </w:r>
    </w:p>
    <w:p w14:paraId="65FA8D50" w14:textId="77777777" w:rsidR="00350C4F" w:rsidRDefault="00090063">
      <w:r>
        <w:t>and</w:t>
      </w:r>
    </w:p>
    <w:p w14:paraId="580C324B" w14:textId="77777777" w:rsidR="00350C4F" w:rsidRDefault="00090063">
      <w:r>
        <w:t>the filing date.</w:t>
      </w:r>
    </w:p>
    <w:p w14:paraId="66F2473A" w14:textId="77777777" w:rsidR="00350C4F" w:rsidRDefault="00090063">
      <w:r>
        <w:t>Note: COTAX may calculate this amount incorrectly when the filing date is later than 18 months after the end of the accounting period. This is because it f</w:t>
      </w:r>
      <w:r>
        <w:t>ollows the CTPF rule mentioned below, for all accounting periods.</w:t>
      </w:r>
    </w:p>
    <w:p w14:paraId="77A3700E" w14:textId="77777777" w:rsidR="00350C4F" w:rsidRDefault="00090063">
      <w:r>
        <w:t>For more information, see the On-line Company Tax Manual (COM), in the ‘Penalties’ business area.</w:t>
      </w:r>
    </w:p>
    <w:p w14:paraId="540ED02E" w14:textId="77777777" w:rsidR="00350C4F" w:rsidRDefault="00090063">
      <w:r>
        <w:lastRenderedPageBreak/>
        <w:t>CTPF accounting periods</w:t>
      </w:r>
    </w:p>
    <w:p w14:paraId="575561BB" w14:textId="77777777" w:rsidR="00350C4F" w:rsidRDefault="00090063">
      <w:r>
        <w:t>The unpaid tax is the amount of the tax payable by the company for t</w:t>
      </w:r>
      <w:r>
        <w:t>he accounting period that remains unpaid 18 months after the end of the accounting period. This is the case even if the penalty is not incurred until after that date.</w:t>
      </w:r>
    </w:p>
    <w:p w14:paraId="019327CB" w14:textId="77777777" w:rsidR="00350C4F" w:rsidRDefault="00090063">
      <w:r>
        <w:t xml:space="preserve"> Previous page</w:t>
      </w:r>
    </w:p>
    <w:p w14:paraId="056A3698" w14:textId="77777777" w:rsidR="00350C4F" w:rsidRDefault="00090063">
      <w:r>
        <w:t xml:space="preserve"> Next page</w:t>
      </w:r>
    </w:p>
    <w:sectPr w:rsidR="00350C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063"/>
    <w:rsid w:val="00116344"/>
    <w:rsid w:val="0015074B"/>
    <w:rsid w:val="0029639D"/>
    <w:rsid w:val="00326F90"/>
    <w:rsid w:val="00350C4F"/>
    <w:rsid w:val="00804126"/>
    <w:rsid w:val="00AA1D8D"/>
    <w:rsid w:val="00B47730"/>
    <w:rsid w:val="00B606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A06216-5A7F-42AD-A2EE-8540260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90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43D586-B8D9-4E2A-B114-51672F73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2019-10-25T01:37:00Z</dcterms:modified>
  <cp:category/>
</cp:coreProperties>
</file>