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DD02" w14:textId="77777777" w:rsidR="00BC3F11" w:rsidRDefault="00C00FC2">
      <w:pPr>
        <w:pStyle w:val="Title"/>
      </w:pPr>
      <w:bookmarkStart w:id="0" w:name="_GoBack"/>
      <w:bookmarkEnd w:id="0"/>
      <w:r>
        <w:t>HMRC - CTM94210 - CTSA: Determination: General Rules</w:t>
      </w:r>
    </w:p>
    <w:p w14:paraId="317463CE" w14:textId="77777777" w:rsidR="00BC3F11" w:rsidRDefault="00C00FC2">
      <w:r>
        <w:t xml:space="preserve">You can make a further determination of a penalty on discovery that the penalty in the original determination is, or has become, insufficient (TMA70/S100 (6)). This will be the case, for </w:t>
      </w:r>
      <w:r>
        <w:t>example, when the tax ‘base’ for the penalty increases.</w:t>
      </w:r>
    </w:p>
    <w:p w14:paraId="592593A7" w14:textId="77777777" w:rsidR="00BC3F11" w:rsidRDefault="00C00FC2">
      <w:r>
        <w:t>If you reduce the tax ‘base’ for a tax-related penalty, you must reduce the penalty determination to reflect the correct amount of unpaid tax whether or not the determination is under appeal (TMA70/S1</w:t>
      </w:r>
      <w:r>
        <w:t>00 (5).</w:t>
      </w:r>
    </w:p>
    <w:p w14:paraId="119E41E4" w14:textId="77777777" w:rsidR="00BC3F11" w:rsidRDefault="00C00FC2">
      <w:r>
        <w:t>When more than one tax-related penalty type is chargeable on the same slice of tax see CTM94240.</w:t>
      </w:r>
    </w:p>
    <w:p w14:paraId="7F528198" w14:textId="77777777" w:rsidR="00BC3F11" w:rsidRDefault="00C00FC2">
      <w:r>
        <w:t xml:space="preserve">A penalty determined under TMA70/S100 is due and payable 30 days after the date on which the notice of determination is issued. It is then treated for </w:t>
      </w:r>
      <w:r>
        <w:t>collection and recovery purposes as tax charged in an assessment that is due and payable.</w:t>
      </w:r>
    </w:p>
    <w:p w14:paraId="1B42A626" w14:textId="77777777" w:rsidR="00BC3F11" w:rsidRDefault="00C00FC2">
      <w:r>
        <w:t>There is no interest chargeable on any CT penalties.</w:t>
      </w:r>
    </w:p>
    <w:p w14:paraId="66ECB214" w14:textId="77777777" w:rsidR="00BC3F11" w:rsidRDefault="00C00FC2">
      <w:r>
        <w:t xml:space="preserve"> Previous page</w:t>
      </w:r>
    </w:p>
    <w:p w14:paraId="2178A4E6" w14:textId="77777777" w:rsidR="00BC3F11" w:rsidRDefault="00C00FC2">
      <w:r>
        <w:t xml:space="preserve"> Next page</w:t>
      </w:r>
    </w:p>
    <w:sectPr w:rsidR="00BC3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D42"/>
    <w:rsid w:val="0095438E"/>
    <w:rsid w:val="00AA1D8D"/>
    <w:rsid w:val="00B47730"/>
    <w:rsid w:val="00BC3F11"/>
    <w:rsid w:val="00BF32ED"/>
    <w:rsid w:val="00C00F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E122F6-955B-44CE-B7DB-6F54BB23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00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22D94-AE30-465B-80CB-90813784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2019-10-25T00:42:00Z</dcterms:modified>
  <cp:category/>
</cp:coreProperties>
</file>