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8DF1" w14:textId="77777777" w:rsidR="003116AC" w:rsidRDefault="004707FA">
      <w:pPr>
        <w:pStyle w:val="Title"/>
      </w:pPr>
      <w:bookmarkStart w:id="0" w:name="_GoBack"/>
      <w:bookmarkEnd w:id="0"/>
      <w:r>
        <w:t>HMRC - CTM98250 - CTSA: CTPF - Assessment</w:t>
      </w:r>
    </w:p>
    <w:p w14:paraId="295C4034" w14:textId="77777777" w:rsidR="003116AC" w:rsidRDefault="004707FA">
      <w:r>
        <w:t xml:space="preserve">You should normally assess liabilities arising under ICTA88/S419 when you become aware of them. Although the due and payable date is not affected, the Receivables business stream cannot demand payment or take </w:t>
      </w:r>
      <w:r>
        <w:t>formal recovery proceedings until the liability has been charged in an assessment.</w:t>
      </w:r>
    </w:p>
    <w:p w14:paraId="5317C2DC" w14:textId="77777777" w:rsidR="003116AC" w:rsidRDefault="004707FA">
      <w:r>
        <w:t>Where the loan is fully or partly repaid (or, released or written off, on or after 6 April 1999), before an assessment is made, consider whether to make an assessment so tha</w:t>
      </w:r>
      <w:r>
        <w:t>t the Receivables business stream can:</w:t>
      </w:r>
    </w:p>
    <w:p w14:paraId="519B660F" w14:textId="77777777" w:rsidR="003116AC" w:rsidRDefault="004707FA">
      <w:r>
        <w:t>recover interest due under TMA70/S87A,</w:t>
      </w:r>
    </w:p>
    <w:p w14:paraId="51A73C1E" w14:textId="77777777" w:rsidR="003116AC" w:rsidRDefault="004707FA">
      <w:r>
        <w:t>and/or</w:t>
      </w:r>
    </w:p>
    <w:p w14:paraId="17BA2F9B" w14:textId="77777777" w:rsidR="003116AC" w:rsidRDefault="004707FA">
      <w:r>
        <w:t>collect any S419 tax still payable.</w:t>
      </w:r>
    </w:p>
    <w:p w14:paraId="5CC10594" w14:textId="77777777" w:rsidR="003116AC" w:rsidRDefault="004707FA">
      <w:r>
        <w:t>(This content has been withheld because of exemptions in the Freedom of Information Act 2000)</w:t>
      </w:r>
    </w:p>
    <w:p w14:paraId="73FFE869" w14:textId="77777777" w:rsidR="003116AC" w:rsidRDefault="004707FA">
      <w:r>
        <w:t>See AC4813 - AC4816 and AC8558 (f) for gu</w:t>
      </w:r>
      <w:r>
        <w:t>idance on assessing liabilities arising under Section 419.</w:t>
      </w:r>
    </w:p>
    <w:p w14:paraId="3B8408B1" w14:textId="77777777" w:rsidR="003116AC" w:rsidRDefault="004707FA">
      <w:r>
        <w:t xml:space="preserve"> Previous page</w:t>
      </w:r>
    </w:p>
    <w:p w14:paraId="534E5494" w14:textId="77777777" w:rsidR="003116AC" w:rsidRDefault="004707FA">
      <w:r>
        <w:t xml:space="preserve"> Next page</w:t>
      </w:r>
    </w:p>
    <w:sectPr w:rsidR="003116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B17"/>
    <w:rsid w:val="0029639D"/>
    <w:rsid w:val="003116AC"/>
    <w:rsid w:val="00326F90"/>
    <w:rsid w:val="004707FA"/>
    <w:rsid w:val="006E1069"/>
    <w:rsid w:val="00AA1D8D"/>
    <w:rsid w:val="00B47730"/>
    <w:rsid w:val="00CB0664"/>
    <w:rsid w:val="00F93A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4337275-35A1-40A9-A4CD-177CBF9A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539A5C-D1F8-43B5-8EF6-4CB3AAF3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2019-10-25T02:13:00Z</dcterms:modified>
  <cp:category/>
</cp:coreProperties>
</file>