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DMBM677720 - Notification To The Defender</w:t>
      </w:r>
    </w:p>
    <w:p>
      <w:r>
        <w:t>The defender becomes aware that proceedings are underway as soon as he receives the defender’s copy summons (form 1b) from the sheriff officer.</w:t>
      </w:r>
    </w:p>
    <w:p>
      <w:r>
        <w:t>Rule 6.4 of the Small Claims Rules 2002 authorises the sheriff officer to serve the summons on the defender.</w:t>
      </w:r>
    </w:p>
    <w:p/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