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DMBM677760 - Payment In Full Or Part Payment</w:t>
      </w:r>
    </w:p>
    <w:p>
      <w:r>
        <w:t>In the defender pays the claim in full or makes part payment you should follow theinstructions at DMBM675750 to 675790.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