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DT16404 - DT: Double Taxation Agreement, Article 5: Shipping And Air Transport</w:t>
      </w:r>
    </w:p>
    <w:p>
      <w:r>
        <w:t>Notwithstanding the provisions of paragraphs 3 and 4, profits which a resident of one of the territories derives from operating ships or aircraft shall be exempt from tax in the other territory.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