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E5BC7" w14:textId="77777777" w:rsidR="005E5C06" w:rsidRDefault="00824319">
      <w:pPr>
        <w:pStyle w:val="Title"/>
      </w:pPr>
      <w:bookmarkStart w:id="0" w:name="_GoBack"/>
      <w:bookmarkEnd w:id="0"/>
      <w:r>
        <w:t>HMRC - IPT04100 - Purpose And Outline Of This Section</w:t>
      </w:r>
    </w:p>
    <w:p w14:paraId="6183D535" w14:textId="77777777" w:rsidR="005E5C06" w:rsidRDefault="00824319">
      <w:r>
        <w:t>Introduction</w:t>
      </w:r>
    </w:p>
    <w:p w14:paraId="19972C05" w14:textId="77777777" w:rsidR="005E5C06" w:rsidRDefault="00824319">
      <w:r>
        <w:t xml:space="preserve">In IPT03000 you are introduced to the legal basis for IPT, given guidance on how to determine whether a person is an insurer for IPT purposes and whether the contracts they enter into </w:t>
      </w:r>
      <w:r>
        <w:t>are contracts of insurance. This section helps you decide whether or not the contracts are taxable.</w:t>
      </w:r>
    </w:p>
    <w:p w14:paraId="57808685" w14:textId="77777777" w:rsidR="005E5C06" w:rsidRDefault="00824319">
      <w:r>
        <w:t>Insurers are authorised to write (provide) specific types of insurance. These are referred to as classes of insurance and are set out in the Financial Servi</w:t>
      </w:r>
      <w:r>
        <w:t xml:space="preserve">ces &amp; Markets Act (Regulated Activities Order) 2001, Schedule 1, part I and II (referred to as the RAO elsewhere in this part of the guidance). In this section, classes of insurance within Schedule 1 part I are referred to as general insurance and classes </w:t>
      </w:r>
      <w:r>
        <w:t>of insurance in Schedule 1 part II, are referred to as long- term insurance.</w:t>
      </w:r>
    </w:p>
    <w:p w14:paraId="78B579D3" w14:textId="77777777" w:rsidR="005E5C06" w:rsidRDefault="00824319">
      <w:r>
        <w:t>Basic principles</w:t>
      </w:r>
    </w:p>
    <w:p w14:paraId="650F87DD" w14:textId="77777777" w:rsidR="005E5C06" w:rsidRDefault="00824319">
      <w:r>
        <w:t>The Finance Act 1994, section 70(1) states:</w:t>
      </w:r>
    </w:p>
    <w:p w14:paraId="1FDC1F00" w14:textId="77777777" w:rsidR="005E5C06" w:rsidRDefault="00824319">
      <w:r>
        <w:t>Subject to subsection (1A) below, any contract of insurance is a taxable insurance contract.</w:t>
      </w:r>
    </w:p>
    <w:p w14:paraId="5A9E0430" w14:textId="77777777" w:rsidR="005E5C06" w:rsidRDefault="00824319">
      <w:r>
        <w:t>Section 70(1A) goes on to</w:t>
      </w:r>
      <w:r>
        <w:t xml:space="preserve"> say:</w:t>
      </w:r>
    </w:p>
    <w:p w14:paraId="7B138052" w14:textId="77777777" w:rsidR="005E5C06" w:rsidRDefault="00824319">
      <w:r>
        <w:t>A contract is not a taxable insurance contract if it falls within one or more of the paragraphs of Part 1 of Schedule 7A to this Act.</w:t>
      </w:r>
    </w:p>
    <w:p w14:paraId="362ED6A8" w14:textId="77777777" w:rsidR="005E5C06" w:rsidRDefault="00824319">
      <w:r>
        <w:t>The effect of these provisions is that all insurance contracts are taxable unless they are exempt under Schedule 7A.</w:t>
      </w:r>
      <w:r>
        <w:t xml:space="preserve"> The exemptions are summarised very briefly below and, for this purpose, fall into a number of groups.</w:t>
      </w:r>
    </w:p>
    <w:p w14:paraId="3DEDB117" w14:textId="77777777" w:rsidR="005E5C06" w:rsidRDefault="00824319">
      <w:r>
        <w:t>reinsurance;</w:t>
      </w:r>
    </w:p>
    <w:p w14:paraId="62AF92D3" w14:textId="77777777" w:rsidR="005E5C06" w:rsidRDefault="00824319">
      <w:r>
        <w:t>long term business (e.g. life);</w:t>
      </w:r>
    </w:p>
    <w:p w14:paraId="04A08FD5" w14:textId="77777777" w:rsidR="005E5C06" w:rsidRDefault="00824319">
      <w:r>
        <w:t>risks situated outside the UK;</w:t>
      </w:r>
    </w:p>
    <w:p w14:paraId="1EBA966D" w14:textId="77777777" w:rsidR="005E5C06" w:rsidRDefault="00824319">
      <w:r>
        <w:t>the Channel Tunnel, commercial ships, lifeboats, aircraft, international rail</w:t>
      </w:r>
      <w:r>
        <w:t>way rolling stock;</w:t>
      </w:r>
    </w:p>
    <w:p w14:paraId="7729A857" w14:textId="77777777" w:rsidR="005E5C06" w:rsidRDefault="00824319">
      <w:r>
        <w:t>international trade and international trade finance;</w:t>
      </w:r>
    </w:p>
    <w:p w14:paraId="142BFC28" w14:textId="77777777" w:rsidR="005E5C06" w:rsidRDefault="00824319">
      <w:r>
        <w:t>motability insurance.</w:t>
      </w:r>
    </w:p>
    <w:p w14:paraId="76754965" w14:textId="77777777" w:rsidR="005E5C06" w:rsidRDefault="00824319">
      <w:r>
        <w:t>Where an insurance contract covers a principal risk in one class, but also covers related or subsidiary risks in another class, it is regarded, for regulatory pur</w:t>
      </w:r>
      <w:r>
        <w:t xml:space="preserve">poses, as a contract </w:t>
      </w:r>
      <w:r>
        <w:lastRenderedPageBreak/>
        <w:t>written under the class into which the principal risk falls. It is important, therefore, to remember that whilst an insurer may only be authorised to write a particular category of business, which is wholly IPT exempt, they may actuall</w:t>
      </w:r>
      <w:r>
        <w:t>y write policies that are partly liable to IPT because of the related or subsidiary risk they cover. More information on long-term contracts that include an element of general cover can be found in IPT04270.</w:t>
      </w:r>
    </w:p>
    <w:p w14:paraId="0C8D90BF" w14:textId="77777777" w:rsidR="005E5C06" w:rsidRDefault="00824319">
      <w:r>
        <w:t xml:space="preserve"> Next page</w:t>
      </w:r>
    </w:p>
    <w:sectPr w:rsidR="005E5C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1626"/>
    <w:rsid w:val="00447683"/>
    <w:rsid w:val="005E5C06"/>
    <w:rsid w:val="00824319"/>
    <w:rsid w:val="00825E8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D8A63A0-7443-4966-B58C-607DB632B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243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1D4012-A9BB-41FD-B9DC-328C00C72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2019-10-25T03:35:00Z</dcterms:modified>
  <cp:category/>
</cp:coreProperties>
</file>