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59802" w14:textId="77777777" w:rsidR="00F709DD" w:rsidRDefault="0099125F">
      <w:pPr>
        <w:pStyle w:val="Title"/>
      </w:pPr>
      <w:bookmarkStart w:id="0" w:name="_GoBack"/>
      <w:bookmarkEnd w:id="0"/>
      <w:r>
        <w:t>HMRC - IPT05165 - Legal Background</w:t>
      </w:r>
    </w:p>
    <w:p w14:paraId="2A556024" w14:textId="77777777" w:rsidR="00F709DD" w:rsidRDefault="0099125F">
      <w:r>
        <w:t xml:space="preserve">Section 72 of the Finance Act 1994 (as amended by section 28(1) of the Finance Act 1997) defines the meaning of premium for the purposes of IPT. Sub-section (1A) states that any amount charged to an insured person by </w:t>
      </w:r>
      <w:r>
        <w:t xml:space="preserve">anybody in connection with a non-higher rate taxable insurance contract falls within the interpretation of premium and is taxed unless it is charged under a separate contract and is notified to the insured person in writing as an amount so charged. HMRC’s </w:t>
      </w:r>
      <w:r>
        <w:t>interpretation was that the separate contract must be in relation to something other than the services provided for under the taxable insurance contract; e.g.</w:t>
      </w:r>
    </w:p>
    <w:p w14:paraId="28560FA2" w14:textId="77777777" w:rsidR="00F709DD" w:rsidRDefault="0099125F">
      <w:r>
        <w:t>a charge for credit under the Consumer Credit Act; or</w:t>
      </w:r>
    </w:p>
    <w:p w14:paraId="08A2896E" w14:textId="77777777" w:rsidR="00F709DD" w:rsidRDefault="0099125F">
      <w:r>
        <w:t>a charge made by the intermediary to the in</w:t>
      </w:r>
      <w:r>
        <w:t>sured person for its services of arranging the insurance on that person’s behalf.</w:t>
      </w:r>
    </w:p>
    <w:p w14:paraId="5E7EF0B0" w14:textId="77777777" w:rsidR="00F709DD" w:rsidRDefault="0099125F">
      <w:r>
        <w:t xml:space="preserve"> Next page</w:t>
      </w:r>
    </w:p>
    <w:sectPr w:rsidR="00F709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4493"/>
    <w:rsid w:val="008F6CE4"/>
    <w:rsid w:val="0099125F"/>
    <w:rsid w:val="00AA1D8D"/>
    <w:rsid w:val="00B47730"/>
    <w:rsid w:val="00CB0664"/>
    <w:rsid w:val="00E65881"/>
    <w:rsid w:val="00F709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6D490BA-A31D-4855-B1B1-DD0BCFA0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91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04E8B6-90A7-4963-88F2-BD78F46E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2019-10-25T02:23:00Z</dcterms:modified>
  <cp:category/>
</cp:coreProperties>
</file>