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9A474" w14:textId="77777777" w:rsidR="003A305F" w:rsidRDefault="00531169">
      <w:pPr>
        <w:pStyle w:val="Title"/>
      </w:pPr>
      <w:bookmarkStart w:id="0" w:name="_GoBack"/>
      <w:bookmarkEnd w:id="0"/>
      <w:r>
        <w:t>HMRC - IPT05250 - How The Value Of ‘Any Risk’ Is Determined</w:t>
      </w:r>
    </w:p>
    <w:p w14:paraId="6676CFB7" w14:textId="77777777" w:rsidR="003A305F" w:rsidRDefault="00531169">
      <w:r>
        <w:t>To determine the value of ‘any risk’, the underwriter, using actuarial tables, other statistical information and their professional judgment, rates risks according to:</w:t>
      </w:r>
    </w:p>
    <w:p w14:paraId="770B924E" w14:textId="77777777" w:rsidR="003A305F" w:rsidRDefault="00531169">
      <w:r>
        <w:t xml:space="preserve">the amount for which the </w:t>
      </w:r>
      <w:r>
        <w:t>insurer is liable - usually expressed as the sum insured or a limit of liability;</w:t>
      </w:r>
    </w:p>
    <w:p w14:paraId="11F8B55F" w14:textId="77777777" w:rsidR="003A305F" w:rsidRDefault="00531169">
      <w:r>
        <w:t>the likely claims ratio (the possibility of loss occurring).</w:t>
      </w:r>
    </w:p>
    <w:p w14:paraId="0D52BAE2" w14:textId="77777777" w:rsidR="003A305F" w:rsidRDefault="00531169">
      <w:r>
        <w:t xml:space="preserve"> Previous page</w:t>
      </w:r>
    </w:p>
    <w:p w14:paraId="39D81A83" w14:textId="77777777" w:rsidR="003A305F" w:rsidRDefault="00531169">
      <w:r>
        <w:t xml:space="preserve"> Next page</w:t>
      </w:r>
    </w:p>
    <w:sectPr w:rsidR="003A30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1A2"/>
    <w:rsid w:val="0029639D"/>
    <w:rsid w:val="00316165"/>
    <w:rsid w:val="00326F90"/>
    <w:rsid w:val="003A305F"/>
    <w:rsid w:val="00531169"/>
    <w:rsid w:val="006C01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F050C89-BE91-4184-B92F-9A338FA3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31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04F7B0-F366-40DC-B9FB-52AA205E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2019-10-25T01:36:00Z</dcterms:modified>
  <cp:category/>
</cp:coreProperties>
</file>