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5DA6" w14:textId="77777777" w:rsidR="006F309D" w:rsidRDefault="00864856">
      <w:pPr>
        <w:pStyle w:val="Title"/>
      </w:pPr>
      <w:bookmarkStart w:id="0" w:name="_GoBack"/>
      <w:bookmarkEnd w:id="0"/>
      <w:r>
        <w:t>HMRC - IPT05800 - Types Of Contract Covering Exempt And Taxable Risks: Contents</w:t>
      </w:r>
    </w:p>
    <w:p w14:paraId="521F43CF" w14:textId="77777777" w:rsidR="00A96D30" w:rsidRDefault="00864856">
      <w:pPr>
        <w:rPr>
          <w:del w:id="1" w:author="Comparison" w:date="2019-10-30T17:52:00Z"/>
        </w:rPr>
      </w:pPr>
      <w:del w:id="2" w:author="Comparison" w:date="2019-10-30T17:52:00Z">
        <w:r>
          <w:delText>IPT05810    Calculating the value of the premium: types of contract covering exempt and taxable risks: background</w:delText>
        </w:r>
      </w:del>
    </w:p>
    <w:p w14:paraId="0BB77150" w14:textId="77777777" w:rsidR="006F309D" w:rsidRDefault="00864856">
      <w:pPr>
        <w:rPr>
          <w:ins w:id="3" w:author="Comparison" w:date="2019-10-30T17:52:00Z"/>
        </w:rPr>
      </w:pPr>
      <w:ins w:id="4" w:author="Comparison" w:date="2019-10-30T17:52:00Z">
        <w:r>
          <w:t>IPT05810    Background</w:t>
        </w:r>
      </w:ins>
    </w:p>
    <w:p w14:paraId="1782D2E5" w14:textId="62EC01E4" w:rsidR="006F309D" w:rsidRDefault="00864856">
      <w:r>
        <w:t xml:space="preserve">IPT05820    </w:t>
      </w:r>
      <w:del w:id="5" w:author="Comparison" w:date="2019-10-30T17:52:00Z">
        <w:r>
          <w:delText xml:space="preserve">Calculating the value of the premium: types of </w:delText>
        </w:r>
        <w:r>
          <w:delText>contract covering exempt and taxable risks: arriving</w:delText>
        </w:r>
      </w:del>
      <w:ins w:id="6" w:author="Comparison" w:date="2019-10-30T17:52:00Z">
        <w:r>
          <w:t>Arriving</w:t>
        </w:r>
      </w:ins>
      <w:r>
        <w:t xml:space="preserve"> at </w:t>
      </w:r>
      <w:del w:id="7" w:author="Comparison" w:date="2019-10-30T17:52:00Z">
        <w:r>
          <w:delText>‘the</w:delText>
        </w:r>
      </w:del>
      <w:ins w:id="8" w:author="Comparison" w:date="2019-10-30T17:52:00Z">
        <w:r>
          <w:t>'the</w:t>
        </w:r>
      </w:ins>
      <w:r>
        <w:t xml:space="preserve"> chargeable </w:t>
      </w:r>
      <w:del w:id="9" w:author="Comparison" w:date="2019-10-30T17:52:00Z">
        <w:r>
          <w:delText>amount’</w:delText>
        </w:r>
      </w:del>
      <w:ins w:id="10" w:author="Comparison" w:date="2019-10-30T17:52:00Z">
        <w:r>
          <w:t>amount'</w:t>
        </w:r>
      </w:ins>
    </w:p>
    <w:p w14:paraId="10E163F3" w14:textId="5AB407E1" w:rsidR="006F309D" w:rsidRDefault="00864856">
      <w:r>
        <w:t xml:space="preserve">IPT05830    </w:t>
      </w:r>
      <w:del w:id="11" w:author="Comparison" w:date="2019-10-30T17:52:00Z">
        <w:r>
          <w:delText>Calculating the value of the premium: types of contract covering exempt and taxable risks: determining</w:delText>
        </w:r>
      </w:del>
      <w:ins w:id="12" w:author="Comparison" w:date="2019-10-30T17:52:00Z">
        <w:r>
          <w:t>Determining</w:t>
        </w:r>
      </w:ins>
      <w:r>
        <w:t xml:space="preserve"> what is </w:t>
      </w:r>
      <w:del w:id="13" w:author="Comparison" w:date="2019-10-30T17:52:00Z">
        <w:r>
          <w:delText>‘just</w:delText>
        </w:r>
      </w:del>
      <w:ins w:id="14" w:author="Comparison" w:date="2019-10-30T17:52:00Z">
        <w:r>
          <w:t>'just</w:t>
        </w:r>
      </w:ins>
      <w:r>
        <w:t xml:space="preserve"> and </w:t>
      </w:r>
      <w:del w:id="15" w:author="Comparison" w:date="2019-10-30T17:52:00Z">
        <w:r>
          <w:delText>reasonable’</w:delText>
        </w:r>
      </w:del>
      <w:ins w:id="16" w:author="Comparison" w:date="2019-10-30T17:52:00Z">
        <w:r>
          <w:t>reasonable'</w:t>
        </w:r>
      </w:ins>
    </w:p>
    <w:p w14:paraId="31C42311" w14:textId="479F1AC7" w:rsidR="006F309D" w:rsidRDefault="00864856">
      <w:r>
        <w:t xml:space="preserve">IPT05840    </w:t>
      </w:r>
      <w:del w:id="17" w:author="Comparison" w:date="2019-10-30T17:52:00Z">
        <w:r>
          <w:delText>Calculating the val</w:delText>
        </w:r>
        <w:r>
          <w:delText>ue of the premium: types of contract covering exempt and taxable risks: methods</w:delText>
        </w:r>
      </w:del>
      <w:ins w:id="18" w:author="Comparison" w:date="2019-10-30T17:52:00Z">
        <w:r>
          <w:t>Methods</w:t>
        </w:r>
      </w:ins>
      <w:r>
        <w:t xml:space="preserve"> of apportionment</w:t>
      </w:r>
    </w:p>
    <w:p w14:paraId="4C820915" w14:textId="3DD32E8B" w:rsidR="006F309D" w:rsidRDefault="00864856">
      <w:r>
        <w:t xml:space="preserve">IPT05850    </w:t>
      </w:r>
      <w:del w:id="19" w:author="Comparison" w:date="2019-10-30T17:52:00Z">
        <w:r>
          <w:delText>Calculating the value of the premium: types of contract covering exempt and taxable risks: what ‘establishment’</w:delText>
        </w:r>
      </w:del>
      <w:ins w:id="20" w:author="Comparison" w:date="2019-10-30T17:52:00Z">
        <w:r>
          <w:t>What 'establishment'</w:t>
        </w:r>
      </w:ins>
      <w:r>
        <w:t xml:space="preserve"> means</w:t>
      </w:r>
    </w:p>
    <w:p w14:paraId="33A35687" w14:textId="3970E5A0" w:rsidR="006F309D" w:rsidRDefault="00864856">
      <w:r>
        <w:t xml:space="preserve">IPT05860    </w:t>
      </w:r>
      <w:del w:id="21" w:author="Comparison" w:date="2019-10-30T17:52:00Z">
        <w:r>
          <w:delText>Calculating the v</w:delText>
        </w:r>
        <w:r>
          <w:delText>alue of the premium: types of contract covering exempt and taxable risks: the</w:delText>
        </w:r>
      </w:del>
      <w:ins w:id="22" w:author="Comparison" w:date="2019-10-30T17:52:00Z">
        <w:r>
          <w:t>The</w:t>
        </w:r>
      </w:ins>
      <w:r>
        <w:t xml:space="preserve"> meaning of an </w:t>
      </w:r>
      <w:del w:id="23" w:author="Comparison" w:date="2019-10-30T17:52:00Z">
        <w:r>
          <w:delText>‘identifiable risk’</w:delText>
        </w:r>
      </w:del>
      <w:ins w:id="24" w:author="Comparison" w:date="2019-10-30T17:52:00Z">
        <w:r>
          <w:t>'identifiable risk'</w:t>
        </w:r>
      </w:ins>
    </w:p>
    <w:p w14:paraId="1C3B421A" w14:textId="3B25FEAC" w:rsidR="006F309D" w:rsidRDefault="00864856">
      <w:r>
        <w:t xml:space="preserve">IPT05870    </w:t>
      </w:r>
      <w:del w:id="25" w:author="Comparison" w:date="2019-10-30T17:52:00Z">
        <w:r>
          <w:delText>Calculating the value of the premium: types of contract covering exempt and taxable risks: business</w:delText>
        </w:r>
      </w:del>
      <w:ins w:id="26" w:author="Comparison" w:date="2019-10-30T17:52:00Z">
        <w:r>
          <w:t>Business</w:t>
        </w:r>
      </w:ins>
      <w:r>
        <w:t xml:space="preserve"> with no non-UK establishment</w:t>
      </w:r>
    </w:p>
    <w:p w14:paraId="286396BF" w14:textId="3BA7D444" w:rsidR="006F309D" w:rsidRDefault="00864856">
      <w:r>
        <w:t xml:space="preserve">IPT05880    </w:t>
      </w:r>
      <w:del w:id="27" w:author="Comparison" w:date="2019-10-30T17:52:00Z">
        <w:r>
          <w:delText>Calculating the value of the premium: types of contract covering exempt and taxable risks: local</w:delText>
        </w:r>
      </w:del>
      <w:ins w:id="28" w:author="Comparison" w:date="2019-10-30T17:52:00Z">
        <w:r>
          <w:t>Local</w:t>
        </w:r>
      </w:ins>
      <w:r>
        <w:t xml:space="preserve"> decisions on apportionment</w:t>
      </w:r>
    </w:p>
    <w:p w14:paraId="0F9AD2D0" w14:textId="77777777" w:rsidR="006F309D" w:rsidRDefault="00864856">
      <w:r>
        <w:t xml:space="preserve"> Previous page</w:t>
      </w:r>
    </w:p>
    <w:p w14:paraId="41963C98" w14:textId="77777777" w:rsidR="006F309D" w:rsidRDefault="00864856">
      <w:r>
        <w:t xml:space="preserve"> Next page</w:t>
      </w:r>
    </w:p>
    <w:sectPr w:rsidR="006F3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CB6"/>
    <w:rsid w:val="006F309D"/>
    <w:rsid w:val="00864856"/>
    <w:rsid w:val="00A96D30"/>
    <w:rsid w:val="00AA1D8D"/>
    <w:rsid w:val="00B47730"/>
    <w:rsid w:val="00CB0664"/>
    <w:rsid w:val="00D123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C6196B-7C7E-425F-8168-8901D7AB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48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C2A7D-EFE1-40B4-A991-4A61B9C6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2019-10-30T17:52:00Z</dcterms:modified>
  <cp:category/>
</cp:coreProperties>
</file>