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24A25" w14:textId="77777777" w:rsidR="008D50B1" w:rsidRDefault="005F0BDA">
      <w:pPr>
        <w:pStyle w:val="Title"/>
      </w:pPr>
      <w:bookmarkStart w:id="0" w:name="_GoBack"/>
      <w:bookmarkEnd w:id="0"/>
      <w:r>
        <w:t>HMRC - IPT06440 - Responsibilities Under A TOGC</w:t>
      </w:r>
    </w:p>
    <w:p w14:paraId="12F3585E" w14:textId="77777777" w:rsidR="008D50B1" w:rsidRDefault="005F0BDA">
      <w:r>
        <w:t>(a) Transferee</w:t>
      </w:r>
    </w:p>
    <w:p w14:paraId="1C91C96B" w14:textId="77777777" w:rsidR="008D50B1" w:rsidRDefault="005F0BDA">
      <w:r>
        <w:t>Regulation 7(3)(a) says that where both parties have agreed for a transfer to be dealt with under the TOGC procedures:</w:t>
      </w:r>
    </w:p>
    <w:p w14:paraId="1FE8DB59" w14:textId="77777777" w:rsidR="008D50B1" w:rsidRDefault="005F0BDA">
      <w:r>
        <w:t xml:space="preserve">any liability of the transferor existing at the date of the </w:t>
      </w:r>
      <w:r>
        <w:t>transfer to make a return or account for any tax … shall become the liability of the transferee.</w:t>
      </w:r>
    </w:p>
    <w:p w14:paraId="4333B821" w14:textId="77777777" w:rsidR="008D50B1" w:rsidRDefault="005F0BDA">
      <w:r>
        <w:t>Regulation 7(3)(b) adds that in such circumstances:</w:t>
      </w:r>
    </w:p>
    <w:p w14:paraId="322B98D0" w14:textId="77777777" w:rsidR="008D50B1" w:rsidRDefault="005F0BDA">
      <w:r>
        <w:t>any entitlement of the transferor, whether or not existing at the time of the transfer, to credit or paymen</w:t>
      </w:r>
      <w:r>
        <w:t>t under Part IV of these Regulations shall become the entitlement of the transferee.</w:t>
      </w:r>
    </w:p>
    <w:p w14:paraId="4D9240B3" w14:textId="77777777" w:rsidR="008D50B1" w:rsidRDefault="005F0BDA">
      <w:r>
        <w:t>Regulation 7(4) further adds that where:</w:t>
      </w:r>
    </w:p>
    <w:p w14:paraId="7EC8E465" w14:textId="77777777" w:rsidR="008D50B1" w:rsidRDefault="005F0BDA">
      <w:r>
        <w:t>… any -</w:t>
      </w:r>
    </w:p>
    <w:p w14:paraId="7BEF00EE" w14:textId="77777777" w:rsidR="008D50B1" w:rsidRDefault="005F0BDA">
      <w:r>
        <w:t>(a) return has been made;</w:t>
      </w:r>
    </w:p>
    <w:p w14:paraId="1B03AF9C" w14:textId="77777777" w:rsidR="008D50B1" w:rsidRDefault="005F0BDA">
      <w:r>
        <w:t>(b) tax has been accounted for; or</w:t>
      </w:r>
    </w:p>
    <w:p w14:paraId="7774C4F7" w14:textId="77777777" w:rsidR="008D50B1" w:rsidRDefault="005F0BDA">
      <w:r>
        <w:t>(c) entitlement to credit has been claimed,</w:t>
      </w:r>
    </w:p>
    <w:p w14:paraId="55B53B01" w14:textId="77777777" w:rsidR="008D50B1" w:rsidRDefault="005F0BDA">
      <w:r>
        <w:t>by either the tra</w:t>
      </w:r>
      <w:r>
        <w:t>nsferor or the transferee, it shall be treated as having been done by the transferee.</w:t>
      </w:r>
    </w:p>
    <w:p w14:paraId="24A57832" w14:textId="77777777" w:rsidR="008D50B1" w:rsidRDefault="005F0BDA">
      <w:r>
        <w:t>By completing the IPT 68, the transferee agrees to the conditions shown on it. This spells out the requirements placed on them in detail. They are:</w:t>
      </w:r>
    </w:p>
    <w:p w14:paraId="7B00E00A" w14:textId="77777777" w:rsidR="008D50B1" w:rsidRDefault="005F0BDA">
      <w:r>
        <w:t>to send in the first I</w:t>
      </w:r>
      <w:r>
        <w:t>PT return received, with the tax owing for the whole period of the return (note - this could include time before the transfer);</w:t>
      </w:r>
    </w:p>
    <w:p w14:paraId="6B9FE394" w14:textId="77777777" w:rsidR="008D50B1" w:rsidRDefault="005F0BDA">
      <w:r>
        <w:t>to send in any outstanding returns due from the previous owner, and pay any outstanding tax (the implications of this will be re</w:t>
      </w:r>
      <w:r>
        <w:t>adily apparent);</w:t>
      </w:r>
    </w:p>
    <w:p w14:paraId="6FEAA005" w14:textId="77777777" w:rsidR="008D50B1" w:rsidRDefault="005F0BDA">
      <w:r>
        <w:t>to treat any previous return made by the owner as if made by them (note - this means that the new owner is liable for any errors made by the old owner, and any assessment and or penalty); and</w:t>
      </w:r>
    </w:p>
    <w:p w14:paraId="1709D861" w14:textId="77777777" w:rsidR="008D50B1" w:rsidRDefault="005F0BDA">
      <w:r>
        <w:t>to waive any right to any money paid by HMRC to</w:t>
      </w:r>
      <w:r>
        <w:t xml:space="preserve"> the old owner before the transfer.</w:t>
      </w:r>
    </w:p>
    <w:p w14:paraId="6FBEBEC0" w14:textId="77777777" w:rsidR="008D50B1" w:rsidRDefault="005F0BDA">
      <w:r>
        <w:lastRenderedPageBreak/>
        <w:t>Where the transferee repays a premium, or a part of a premium, that was originally paid to a transferor, and on which the transferor paid tax, it is the transferee who is entitled to any related credit of tax, whether or</w:t>
      </w:r>
      <w:r>
        <w:t xml:space="preserve"> not the transfer has been dealt with under the TOGC arrangements. These provisions are in Regulation 7(5).</w:t>
      </w:r>
    </w:p>
    <w:p w14:paraId="03A8D0D4" w14:textId="77777777" w:rsidR="008D50B1" w:rsidRDefault="005F0BDA">
      <w:r>
        <w:t>(b) Transferor</w:t>
      </w:r>
    </w:p>
    <w:p w14:paraId="7E5FF8E7" w14:textId="77777777" w:rsidR="008D50B1" w:rsidRDefault="005F0BDA">
      <w:r>
        <w:t>The transferor loses entitlement to a credit of tax when the transferee refunds premiums, whether or not the transfer is dealt with a</w:t>
      </w:r>
      <w:r>
        <w:t>s a TOGC, in the circumstances described in Regulation 7(5). If the TOGC procedures (using the IPT 68 form) have been adopted any liabilities are transferred to the transferee.</w:t>
      </w:r>
    </w:p>
    <w:p w14:paraId="42DCB658" w14:textId="77777777" w:rsidR="008D50B1" w:rsidRDefault="005F0BDA">
      <w:r>
        <w:t>Otherwise the transferor makes no other commitment to the Department. Any commi</w:t>
      </w:r>
      <w:r>
        <w:t>tment, guarantee etc. that they enter into about IPT with the transferee is purely a commercial matter between the two.</w:t>
      </w:r>
    </w:p>
    <w:p w14:paraId="284C34B2" w14:textId="77777777" w:rsidR="008D50B1" w:rsidRDefault="005F0BDA">
      <w:r>
        <w:t xml:space="preserve"> Previous page</w:t>
      </w:r>
    </w:p>
    <w:p w14:paraId="0E8E6BA1" w14:textId="77777777" w:rsidR="008D50B1" w:rsidRDefault="005F0BDA">
      <w:r>
        <w:t xml:space="preserve"> Next page</w:t>
      </w:r>
    </w:p>
    <w:sectPr w:rsidR="008D50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3C24"/>
    <w:rsid w:val="005F0BDA"/>
    <w:rsid w:val="006F76E4"/>
    <w:rsid w:val="008D50B1"/>
    <w:rsid w:val="00AA1D8D"/>
    <w:rsid w:val="00B47730"/>
    <w:rsid w:val="00CB0664"/>
    <w:rsid w:val="00DD17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00221D3-D990-49EF-B35A-C43C371E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F0B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217D87-237F-4F3F-BFF3-4EDDCCB4D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2019-10-25T00:33:00Z</dcterms:modified>
  <cp:category/>
</cp:coreProperties>
</file>