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1B1B" w14:textId="77777777" w:rsidR="00E967D0" w:rsidRDefault="00ED104E">
      <w:pPr>
        <w:pStyle w:val="Title"/>
      </w:pPr>
      <w:bookmarkStart w:id="0" w:name="_GoBack"/>
      <w:bookmarkEnd w:id="0"/>
      <w:r>
        <w:t>HMRC - IPT06830 - Criteria For Registration</w:t>
      </w:r>
    </w:p>
    <w:p w14:paraId="52AFB4B9" w14:textId="77777777" w:rsidR="00E967D0" w:rsidRDefault="00ED104E">
      <w:r>
        <w:t xml:space="preserve">A person will only have to register and account for IPT on a fee which is deemed to be a premium if the following specific criteria are met. Section 52A(1) of the Finance Act 1994, inserted by the Finance Act </w:t>
      </w:r>
      <w:r>
        <w:t>1997, sets out these criteria. A fee is liable to IPT if it is charged:</w:t>
      </w:r>
    </w:p>
    <w:p w14:paraId="39B4F5D9" w14:textId="77777777" w:rsidR="00E967D0" w:rsidRDefault="00ED104E">
      <w:r>
        <w:t>(a) at or about the time when a higher rate contract is effected, and</w:t>
      </w:r>
    </w:p>
    <w:p w14:paraId="6E485B19" w14:textId="77777777" w:rsidR="00E967D0" w:rsidRDefault="00ED104E">
      <w:r>
        <w:t>(b) in connection with that contract,</w:t>
      </w:r>
    </w:p>
    <w:p w14:paraId="68DBC30B" w14:textId="77777777" w:rsidR="00E967D0" w:rsidRDefault="00ED104E">
      <w:r>
        <w:t xml:space="preserve">… in respect of an insurance-related service … by a taxable intermediary to </w:t>
      </w:r>
      <w:r>
        <w:t>a person who is or becomes the insured (or one of the insured) under the contract….</w:t>
      </w:r>
    </w:p>
    <w:p w14:paraId="51D66BAA" w14:textId="77777777" w:rsidR="00E967D0" w:rsidRDefault="00ED104E">
      <w:r>
        <w:t>As can be seen from the above, someone charging a fee in these circumstances will only be liable to register and account for IPT if they are a taxable intermediary. A perso</w:t>
      </w:r>
      <w:r>
        <w:t>n will only be a taxable intermediary if they meet the criteria outlined in sections 52A(6) and 52A(6A) of the Finance Act 1994 as follows:</w:t>
      </w:r>
    </w:p>
    <w:p w14:paraId="29ED3D77" w14:textId="77777777" w:rsidR="00E967D0" w:rsidRDefault="00ED104E">
      <w:r>
        <w:t>(6) A person falls within this subsection if the higher rate contract mentioned in subsection (1) above falls within</w:t>
      </w:r>
      <w:r>
        <w:t xml:space="preserve"> paragraph 2 or 3 of Schedule 6A to this Act (motor cars or motor cycles, or relevant goods) and the person is-</w:t>
      </w:r>
    </w:p>
    <w:p w14:paraId="0D5BB681" w14:textId="77777777" w:rsidR="00E967D0" w:rsidRDefault="00ED104E">
      <w:r>
        <w:t>(a) within the meaning of the paragraph in question, a supplier of motor cars or motor cycles or, as the case may be, of relevant goods; or</w:t>
      </w:r>
    </w:p>
    <w:p w14:paraId="12753627" w14:textId="77777777" w:rsidR="00E967D0" w:rsidRDefault="00ED104E">
      <w:r>
        <w:t xml:space="preserve">(b) </w:t>
      </w:r>
      <w:r>
        <w:t>a person connected with a person falling within paragraph (a) above; or</w:t>
      </w:r>
    </w:p>
    <w:p w14:paraId="35AB2DFE" w14:textId="77777777" w:rsidR="00E967D0" w:rsidRDefault="00ED104E">
      <w:r>
        <w:t>(c) a person who in the course of his business pays-</w:t>
      </w:r>
    </w:p>
    <w:p w14:paraId="0310291E" w14:textId="77777777" w:rsidR="00E967D0" w:rsidRDefault="00ED104E">
      <w:r>
        <w:t>(i) the whole or any part of the premium received under that contract, or (ii) a fee connected with the arranging of that contract,</w:t>
      </w:r>
      <w:r>
        <w:t xml:space="preserve"> to a person falling within paragraph (a) or (b) above.</w:t>
      </w:r>
    </w:p>
    <w:p w14:paraId="1E060E16" w14:textId="77777777" w:rsidR="00E967D0" w:rsidRDefault="00ED104E">
      <w:r>
        <w:t>(6A) A person falls within this subsection if the higher rate contract mentioned in subsection (1) above falls within paragraph 4 of Schedule 6A to this Act (travel insurance) and the person is-</w:t>
      </w:r>
    </w:p>
    <w:p w14:paraId="69571F95" w14:textId="77777777" w:rsidR="00E967D0" w:rsidRDefault="00ED104E">
      <w:r>
        <w:t>(a) t</w:t>
      </w:r>
      <w:r>
        <w:t>he insurer under that contract; or</w:t>
      </w:r>
    </w:p>
    <w:p w14:paraId="4E6393CF" w14:textId="77777777" w:rsidR="00E967D0" w:rsidRDefault="00ED104E">
      <w:r>
        <w:t>(b) a person through whom that contract is arranged in the course of his business; or</w:t>
      </w:r>
    </w:p>
    <w:p w14:paraId="5D2A4FA1" w14:textId="77777777" w:rsidR="00E967D0" w:rsidRDefault="00ED104E">
      <w:r>
        <w:t>(c) a person connected with the insurer under that contract; or</w:t>
      </w:r>
    </w:p>
    <w:p w14:paraId="3B3DAEC0" w14:textId="77777777" w:rsidR="00E967D0" w:rsidRDefault="00ED104E">
      <w:r>
        <w:t>(d) a person connected with a person falling within paragraph (b) above</w:t>
      </w:r>
      <w:r>
        <w:t>; or</w:t>
      </w:r>
    </w:p>
    <w:p w14:paraId="4865DEBB" w14:textId="77777777" w:rsidR="00E967D0" w:rsidRDefault="00ED104E">
      <w:r>
        <w:lastRenderedPageBreak/>
        <w:t>(e) a person who in the course of his business pays-</w:t>
      </w:r>
    </w:p>
    <w:p w14:paraId="071E83C1" w14:textId="77777777" w:rsidR="00E967D0" w:rsidRDefault="00ED104E">
      <w:r>
        <w:t>(i) the whole or any part of the premium received under that contract, or (ii) a fee connected with the arranging of that contract, to a person falling within any of paragraphs (a) to (d) above.</w:t>
      </w:r>
    </w:p>
    <w:p w14:paraId="38B13218" w14:textId="77777777" w:rsidR="00E967D0" w:rsidRDefault="00ED104E">
      <w:r>
        <w:t xml:space="preserve"> Pr</w:t>
      </w:r>
      <w:r>
        <w:t>evious page</w:t>
      </w:r>
    </w:p>
    <w:p w14:paraId="00DB984B" w14:textId="77777777" w:rsidR="00E967D0" w:rsidRDefault="00ED104E">
      <w:r>
        <w:t xml:space="preserve"> Next page</w:t>
      </w:r>
    </w:p>
    <w:sectPr w:rsidR="00E96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AF1"/>
    <w:rsid w:val="0029639D"/>
    <w:rsid w:val="00326F90"/>
    <w:rsid w:val="00A367AD"/>
    <w:rsid w:val="00AA1D8D"/>
    <w:rsid w:val="00B47730"/>
    <w:rsid w:val="00CB0664"/>
    <w:rsid w:val="00DA297F"/>
    <w:rsid w:val="00E967D0"/>
    <w:rsid w:val="00ED10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AEF97F-D181-4BF6-96AA-AFB0565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D1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C091EB-0CA5-443A-9522-6E17F20B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2019-10-25T00:03:00Z</dcterms:modified>
  <cp:category/>
</cp:coreProperties>
</file>