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0137" w14:textId="77777777" w:rsidR="007764A8" w:rsidRDefault="002E41BF">
      <w:pPr>
        <w:pStyle w:val="Title"/>
      </w:pPr>
      <w:bookmarkStart w:id="0" w:name="_GoBack"/>
      <w:bookmarkEnd w:id="0"/>
      <w:r>
        <w:t>HMRC - IPT08700 - Group Registrations</w:t>
      </w:r>
    </w:p>
    <w:p w14:paraId="33EB6203" w14:textId="77777777" w:rsidR="007764A8" w:rsidRDefault="002E41BF">
      <w:r>
        <w:t xml:space="preserve">Responsibility for the audit assurance programme for a group will normally lie with the officer for the representative member. As discussed in IPT08600, if the group are also registered for VAT, it is more </w:t>
      </w:r>
      <w:r>
        <w:t>effective and efficient to have the same officer or assurance team responsible for both taxes.</w:t>
      </w:r>
    </w:p>
    <w:p w14:paraId="681BEE6B" w14:textId="77777777" w:rsidR="007764A8" w:rsidRDefault="002E41BF">
      <w:r>
        <w:t>Communication amongst officers dealing with the assurance of a group registration is essential as it maximises the assurance effort.</w:t>
      </w:r>
    </w:p>
    <w:p w14:paraId="12967D34" w14:textId="77777777" w:rsidR="007764A8" w:rsidRDefault="002E41BF">
      <w:r>
        <w:t>Visit selection</w:t>
      </w:r>
    </w:p>
    <w:p w14:paraId="324DF0CF" w14:textId="77777777" w:rsidR="007764A8" w:rsidRDefault="002E41BF">
      <w:r>
        <w:t>Visits to su</w:t>
      </w:r>
      <w:r>
        <w:t>bsidiaries should be planned in the context of perceived risk. Some subsidiaries will not need to be visited regularly and routinely: it should be sufficient to carry out a visit as and when one is required.</w:t>
      </w:r>
    </w:p>
    <w:p w14:paraId="731C0286" w14:textId="77777777" w:rsidR="007764A8" w:rsidRDefault="002E41BF">
      <w:r>
        <w:t>Action after visit to subsidiary</w:t>
      </w:r>
    </w:p>
    <w:p w14:paraId="1499B9E8" w14:textId="77777777" w:rsidR="007764A8" w:rsidRDefault="002E41BF">
      <w:r>
        <w:t>The officer und</w:t>
      </w:r>
      <w:r>
        <w:t>ertaking the visit to a subsidiary should prepare a full report and retain it in the insurer’s folder.</w:t>
      </w:r>
    </w:p>
    <w:p w14:paraId="687DAA0F" w14:textId="77777777" w:rsidR="007764A8" w:rsidRDefault="002E41BF">
      <w:r>
        <w:t xml:space="preserve"> Previous page</w:t>
      </w:r>
    </w:p>
    <w:p w14:paraId="37F1E4CE" w14:textId="77777777" w:rsidR="007764A8" w:rsidRDefault="002E41BF">
      <w:r>
        <w:t xml:space="preserve"> Next page</w:t>
      </w:r>
    </w:p>
    <w:sectPr w:rsidR="007764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296"/>
    <w:rsid w:val="0029639D"/>
    <w:rsid w:val="002E41BF"/>
    <w:rsid w:val="00326206"/>
    <w:rsid w:val="00326F90"/>
    <w:rsid w:val="005F7942"/>
    <w:rsid w:val="007764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432D37D-FFEE-4524-A572-A9067A8C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E41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077331-8D97-490B-80AE-6C7D7553F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2019-10-25T01:30:00Z</dcterms:modified>
  <cp:category/>
</cp:coreProperties>
</file>