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420D5" w14:textId="77777777" w:rsidR="00A545D7" w:rsidRDefault="009A024F">
      <w:pPr>
        <w:pStyle w:val="Title"/>
      </w:pPr>
      <w:bookmarkStart w:id="0" w:name="_GoBack"/>
      <w:bookmarkEnd w:id="0"/>
      <w:r>
        <w:t>HMRC - IPT09500 - Incorrect Advice To Customers And Misunderstanding</w:t>
      </w:r>
    </w:p>
    <w:p w14:paraId="78FC41D9" w14:textId="77777777" w:rsidR="00A545D7" w:rsidRDefault="009A024F">
      <w:r>
        <w:t xml:space="preserve">Generally, errors made by an insurer which result in tax being under-declared will be corrected and the value of the error adjusted as an under-declaration. However, there are cases </w:t>
      </w:r>
      <w:r>
        <w:t>where the insurer’s error arises from a misunderstanding or incorrect advice to customers. In these cases it may be appropriate for the tax due to be waived. The waiver is a concession, using the Commissioners’ general powers of management, which cover rem</w:t>
      </w:r>
      <w:r>
        <w:t>ission of tax on the grounds of compassion and equity as well as misunderstanding and misdirection. IPT will follow the principles established in VAT in this area.</w:t>
      </w:r>
    </w:p>
    <w:p w14:paraId="00772410" w14:textId="77777777" w:rsidR="00A545D7" w:rsidRDefault="009A024F">
      <w:r>
        <w:t>Procedures for dealing with claims of incorrect advice to customers or misunderstanding vary</w:t>
      </w:r>
      <w:r>
        <w:t xml:space="preserve"> between business units. LIPTOs should establish and follow the procedures applicable in their business unit. This is particularly important in cases involving a claim of incorrect advice to customers. Where the specific circumstances of any case fall outs</w:t>
      </w:r>
      <w:r>
        <w:t>ide these guidelines, you should refer the case to Tax Administration Advice team.</w:t>
      </w:r>
    </w:p>
    <w:p w14:paraId="75AF2199" w14:textId="77777777" w:rsidR="00A545D7" w:rsidRDefault="009A024F">
      <w:r>
        <w:t>Misunderstanding</w:t>
      </w:r>
    </w:p>
    <w:p w14:paraId="5AA8D5BB" w14:textId="77777777" w:rsidR="00A545D7" w:rsidRDefault="009A024F">
      <w:r>
        <w:t>Misunderstanding occurs when an insurer has a wrong notion of the liability to tax, having genuinely misunderstood official guidance whether given in a Depa</w:t>
      </w:r>
      <w:r>
        <w:t>rtmental publication, or individually in a letter or conversation. See IPT10525 for further information.</w:t>
      </w:r>
    </w:p>
    <w:p w14:paraId="1A1C4293" w14:textId="77777777" w:rsidR="00A545D7" w:rsidRDefault="009A024F">
      <w:r>
        <w:t>Incorrect Advice to Customers</w:t>
      </w:r>
    </w:p>
    <w:p w14:paraId="4932BA7F" w14:textId="77777777" w:rsidR="00A545D7" w:rsidRDefault="009A024F">
      <w:r>
        <w:t>The concept of “misdirection” and the Sheldon Doctrine were replaced in April 2009, and any claims for remission due to m</w:t>
      </w:r>
      <w:r>
        <w:t>isleading or incorrect advice should now be considered in accordance with the principles in the Admin Law Manual (ADML1100).</w:t>
      </w:r>
    </w:p>
    <w:p w14:paraId="3A2983B6" w14:textId="77777777" w:rsidR="00A545D7" w:rsidRDefault="009A024F">
      <w:r>
        <w:t>Official incorrect advice occurs if the Department is responsible for misleading an insurer about a liability to charge IPT. In suc</w:t>
      </w:r>
      <w:r>
        <w:t>h cases, it is normally unfair to recover the tax in question.</w:t>
      </w:r>
    </w:p>
    <w:p w14:paraId="65AEB455" w14:textId="77777777" w:rsidR="00A545D7" w:rsidRDefault="009A024F">
      <w:r>
        <w:t>Remission of tax</w:t>
      </w:r>
    </w:p>
    <w:p w14:paraId="7A490B33" w14:textId="77777777" w:rsidR="00A545D7" w:rsidRDefault="009A024F">
      <w:r>
        <w:t>The authority to waive tax, subject to certain monetary limits, is delegated to business units. The relevant guidance is set out in A9-2 Revenue Losses. It is important that LI</w:t>
      </w:r>
      <w:r>
        <w:t>PTOs follow the procedures in use by their own business unit.</w:t>
      </w:r>
    </w:p>
    <w:p w14:paraId="5F3F9A10" w14:textId="77777777" w:rsidR="00A545D7" w:rsidRDefault="009A024F">
      <w:r>
        <w:t xml:space="preserve"> Previous page</w:t>
      </w:r>
    </w:p>
    <w:p w14:paraId="26063F71" w14:textId="77777777" w:rsidR="00A545D7" w:rsidRDefault="009A024F">
      <w:r>
        <w:t xml:space="preserve"> Next page</w:t>
      </w:r>
    </w:p>
    <w:sectPr w:rsidR="00A54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C0B"/>
    <w:rsid w:val="00757443"/>
    <w:rsid w:val="009A024F"/>
    <w:rsid w:val="00A545D7"/>
    <w:rsid w:val="00AA1D8D"/>
    <w:rsid w:val="00B47730"/>
    <w:rsid w:val="00CB0664"/>
    <w:rsid w:val="00E54B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9CF8DB6-7331-4A2F-B96B-3667FD5D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A0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0B620D-45AC-4D9E-8320-DF4A0FF8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2019-10-25T01:29:00Z</dcterms:modified>
  <cp:category/>
</cp:coreProperties>
</file>