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F642" w14:textId="77777777" w:rsidR="005F3E10" w:rsidRDefault="00EE4F2F">
      <w:pPr>
        <w:pStyle w:val="Title"/>
      </w:pPr>
      <w:bookmarkStart w:id="0" w:name="_GoBack"/>
      <w:bookmarkEnd w:id="0"/>
      <w:r>
        <w:t>HMRC - OT02020 - Companies Act 2006</w:t>
      </w:r>
    </w:p>
    <w:p w14:paraId="117B0DA8" w14:textId="77777777" w:rsidR="005F3E10" w:rsidRDefault="00EE4F2F">
      <w:r>
        <w:t>The Companies Act 2006 (CA2006) imposes a duty on UK incorporated companies to prepare financial statements for each financial year of the company which</w:t>
      </w:r>
    </w:p>
    <w:p w14:paraId="38C7AB0A" w14:textId="77777777" w:rsidR="005F3E10" w:rsidRDefault="00EE4F2F">
      <w:r>
        <w:t xml:space="preserve">Give a “true and fair view” of the company’s financial </w:t>
      </w:r>
      <w:r>
        <w:t>performance (profit and loss account) and state of affairs at the end of the financial year (balance sheet);</w:t>
      </w:r>
    </w:p>
    <w:p w14:paraId="5EF983A2" w14:textId="77777777" w:rsidR="005F3E10" w:rsidRDefault="00EE4F2F">
      <w:r>
        <w:t>State whether the accounts have been prepared in accordance with applicable accounting standards and state particulars of any material departure fr</w:t>
      </w:r>
      <w:r>
        <w:t>om those standards and the reasons; and</w:t>
      </w:r>
    </w:p>
    <w:p w14:paraId="253BD85C" w14:textId="77777777" w:rsidR="005F3E10" w:rsidRDefault="00EE4F2F">
      <w:r>
        <w:t>Comply with the provisions of the Companies Act 2006 as to form and content. See Part 15 CA2006 and in particular Chapter 4.</w:t>
      </w:r>
    </w:p>
    <w:p w14:paraId="03E81A97" w14:textId="77777777" w:rsidR="005F3E10" w:rsidRDefault="00EE4F2F">
      <w:r>
        <w:t>However, some exceptions are available to small companies as defined by the Companies Act 2</w:t>
      </w:r>
      <w:r>
        <w:t>006 (and Companies Act 1985 where the implementation date has not passed). See in particular Section 380 CA2006.</w:t>
      </w:r>
    </w:p>
    <w:p w14:paraId="7A50CC2C" w14:textId="77777777" w:rsidR="005F3E10" w:rsidRDefault="00EE4F2F">
      <w:r>
        <w:t>In addition, UK listed companies must comply with Article 4 of the IAS regulation.</w:t>
      </w:r>
    </w:p>
    <w:p w14:paraId="08B5B278" w14:textId="77777777" w:rsidR="005F3E10" w:rsidRDefault="00EE4F2F">
      <w:r>
        <w:t>For the Corporation Tax Acts, UK generally accepted accounti</w:t>
      </w:r>
      <w:r>
        <w:t>ng practice is practice with respect to the accounts of UK companies that are intended to give a true and fair view (CTA10\S1127). This includes, but is not limited to, Statements of Standard Accounting Practice (SSAPs) and Financial Reporting Standards (F</w:t>
      </w:r>
      <w:r>
        <w:t>RS’s).</w:t>
      </w:r>
    </w:p>
    <w:p w14:paraId="3D8C4A16" w14:textId="77777777" w:rsidR="005F3E10" w:rsidRDefault="00EE4F2F">
      <w:r>
        <w:t xml:space="preserve"> Previous page</w:t>
      </w:r>
    </w:p>
    <w:p w14:paraId="4A02F313" w14:textId="77777777" w:rsidR="005F3E10" w:rsidRDefault="00EE4F2F">
      <w:r>
        <w:t xml:space="preserve"> Next page</w:t>
      </w:r>
    </w:p>
    <w:sectPr w:rsidR="005F3E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39E"/>
    <w:rsid w:val="00326F90"/>
    <w:rsid w:val="005F3E10"/>
    <w:rsid w:val="007D3205"/>
    <w:rsid w:val="00AA1D8D"/>
    <w:rsid w:val="00B47730"/>
    <w:rsid w:val="00CB0664"/>
    <w:rsid w:val="00ED3ADA"/>
    <w:rsid w:val="00EE4F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D1890A-F3B7-4205-BB3E-0C0FB6E4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E4F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A203E9-7318-4A5F-82DD-C59907A1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2019-10-25T03:07:00Z</dcterms:modified>
  <cp:category/>
</cp:coreProperties>
</file>