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D70FB" w14:textId="77777777" w:rsidR="00AA68AE" w:rsidRDefault="00D24D79">
      <w:pPr>
        <w:pStyle w:val="Title"/>
      </w:pPr>
      <w:bookmarkStart w:id="0" w:name="_GoBack"/>
      <w:bookmarkEnd w:id="0"/>
      <w:r>
        <w:t>HMRC - OT04395 - Claims - Schedule 5 \ 7 Interface</w:t>
      </w:r>
    </w:p>
    <w:p w14:paraId="5213FFE9" w14:textId="77777777" w:rsidR="00AA68AE" w:rsidRDefault="00D24D79">
      <w:r>
        <w:t>See OT13790.</w:t>
      </w:r>
    </w:p>
    <w:p w14:paraId="644D665C" w14:textId="77777777" w:rsidR="00AA68AE" w:rsidRDefault="00D24D79">
      <w:r>
        <w:t xml:space="preserve">The Responsible Person will not always know when a participator or an associated company has previously claimed what later becomes field expenditure, as exploration and appraisal </w:t>
      </w:r>
      <w:r>
        <w:t>expenditure under OTA75\S5A or, similarly, when a participator has previously claimed research expenditure under S5B for costs which ultimately can be claimed against the field. FA83\Part II\Sch8 and FA87\S64(2) and FA87\SCH13 extend OTA75\S3(3) and clarif</w:t>
      </w:r>
      <w:r>
        <w:t xml:space="preserve">y the position. They provide that where expenditure allowable under OTA75\S5A or OTA75\S5B has been allowed on a claim under Schedule 7 there is nothing to prevent a claim being made in respect of the same expenditure unless the person making the claim is </w:t>
      </w:r>
      <w:r>
        <w:t>the participator who made the claim under that schedule. The Responsible Person can therefore make a claim under Schedule 5 for the full costs of other participators. However since OTA75\S3(3) prevents double relief, if a participator has previously had re</w:t>
      </w:r>
      <w:r>
        <w:t>lief for the costs, either on his own or via an associated company under OTA75\S5A, or on his own under OTA75\S5B, any such expenditure allowed to him on a Schedule 5 apportionment is not allowable in computing his assessable profit from the field. There i</w:t>
      </w:r>
      <w:r>
        <w:t>s an obligation on the participator (OTA75\SCH2\PARA2(2A)) to provide, in the first return (PRT1 Part 2) for a field, details of any expenditure related to that field claimed under OTA75\S5A or OTA75\S5B.</w:t>
      </w:r>
    </w:p>
    <w:p w14:paraId="085CB3AA" w14:textId="77777777" w:rsidR="00AA68AE" w:rsidRDefault="00D24D79">
      <w:r>
        <w:t>Care needs to be taken to watch that expenditure al</w:t>
      </w:r>
      <w:r>
        <w:t>lowed under OTA75\S5A or OTA75\S5B and OTA75\SCH7 is not subsequently also claimed as field expenditure under OTA75\SCH5 or OTA75\SCH6.</w:t>
      </w:r>
    </w:p>
    <w:p w14:paraId="676524DF" w14:textId="77777777" w:rsidR="00AA68AE" w:rsidRDefault="00D24D79">
      <w:r>
        <w:t xml:space="preserve">There is no requirement for a claimant under any of the schedules to include all its expenditure in the claim period on </w:t>
      </w:r>
      <w:r>
        <w:t>just one claim. It may submit as many claims as it wishes in whatever order it chooses.</w:t>
      </w:r>
    </w:p>
    <w:p w14:paraId="2E446DFB" w14:textId="77777777" w:rsidR="00AA68AE" w:rsidRDefault="00D24D79">
      <w:r>
        <w:t xml:space="preserve"> Previous page</w:t>
      </w:r>
    </w:p>
    <w:p w14:paraId="123C1066" w14:textId="77777777" w:rsidR="00AA68AE" w:rsidRDefault="00D24D79">
      <w:r>
        <w:t xml:space="preserve"> Next page</w:t>
      </w:r>
    </w:p>
    <w:sectPr w:rsidR="00AA68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A3255"/>
    <w:rsid w:val="00AA1D8D"/>
    <w:rsid w:val="00AA68AE"/>
    <w:rsid w:val="00AF28E1"/>
    <w:rsid w:val="00B47730"/>
    <w:rsid w:val="00CB0664"/>
    <w:rsid w:val="00D24D79"/>
    <w:rsid w:val="00D503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A4BCA3F-24EA-4FFD-A315-C924B9FA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24D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8D7033-B298-40E6-99FD-05D6B279C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2019-10-25T03:41:00Z</dcterms:modified>
  <cp:category/>
</cp:coreProperties>
</file>