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B71DE" w14:textId="77777777" w:rsidR="008116B0" w:rsidRDefault="000F5BC5">
      <w:pPr>
        <w:pStyle w:val="Title"/>
      </w:pPr>
      <w:bookmarkStart w:id="0" w:name="_GoBack"/>
      <w:bookmarkEnd w:id="0"/>
      <w:r>
        <w:t>HMRC - OT04420 - Claims By Responsible Person - PRT 30</w:t>
      </w:r>
    </w:p>
    <w:p w14:paraId="7B5C3766" w14:textId="77777777" w:rsidR="008116B0" w:rsidRDefault="000F5BC5">
      <w:r>
        <w:t>OTA75\SCH5</w:t>
      </w:r>
    </w:p>
    <w:p w14:paraId="1BC63786" w14:textId="77777777" w:rsidR="008116B0" w:rsidRDefault="000F5BC5">
      <w:r>
        <w:t>Form of claim</w:t>
      </w:r>
    </w:p>
    <w:p w14:paraId="1E4CBFB6" w14:textId="77777777" w:rsidR="008116B0" w:rsidRDefault="000F5BC5">
      <w:r>
        <w:t xml:space="preserve">A claim under Schedule 5 should be submitted on form PRT30. The statutory declaration required as part of the claim is on a separate form PRT(D6). Copies of these forms can </w:t>
      </w:r>
      <w:r>
        <w:t>be found on the the Board’s website. Completed forms should show:</w:t>
      </w:r>
    </w:p>
    <w:p w14:paraId="01636D28" w14:textId="77777777" w:rsidR="008116B0" w:rsidRDefault="000F5BC5">
      <w:r>
        <w:t>The field, the full name of the Responsible Person and the claim period.</w:t>
      </w:r>
    </w:p>
    <w:p w14:paraId="5E5F484F" w14:textId="77777777" w:rsidR="008116B0" w:rsidRDefault="000F5BC5">
      <w:r>
        <w:t>Details of the expenditure claimed as qualifying under each of the sub paragraphs of OTA75\S3.</w:t>
      </w:r>
    </w:p>
    <w:p w14:paraId="0865E20F" w14:textId="77777777" w:rsidR="008116B0" w:rsidRDefault="000F5BC5">
      <w:r>
        <w:t>Details of the expendi</w:t>
      </w:r>
      <w:r>
        <w:t>ture claimed on long term assets under OTA75\S4 or OTA83\S3 together with any supporting schedules (OTA75\SCH5\PARA2(5)).</w:t>
      </w:r>
    </w:p>
    <w:p w14:paraId="479E12D8" w14:textId="77777777" w:rsidR="008116B0" w:rsidRDefault="000F5BC5">
      <w:r>
        <w:t>Special information is required in respect of each category of asset and for non-dedicated mobile assets details of any excess allowan</w:t>
      </w:r>
      <w:r>
        <w:t>ces for earlier periods (OTA75\S4(9) and OTA75\S4(10)).</w:t>
      </w:r>
    </w:p>
    <w:p w14:paraId="1645C78E" w14:textId="77777777" w:rsidR="008116B0" w:rsidRDefault="000F5BC5">
      <w:r>
        <w:t>The percentage interest of each field participator and a statement of the shares appropriate to him.</w:t>
      </w:r>
    </w:p>
    <w:p w14:paraId="0E055952" w14:textId="77777777" w:rsidR="008116B0" w:rsidRDefault="000F5BC5">
      <w:r>
        <w:t>The responsible person must ensure that a declaration is made on a form PRT (D6) for all claims whi</w:t>
      </w:r>
      <w:r>
        <w:t>ch are made. The declaration must be signed by an authorised officer of the company and must be sent to LB Oil &amp; Gas with the PRT 30.</w:t>
      </w:r>
    </w:p>
    <w:p w14:paraId="7E40643E" w14:textId="77777777" w:rsidR="008116B0" w:rsidRDefault="000F5BC5">
      <w:r>
        <w:t>Further guidance on the completion of form PRT 30 is included in the PRT Forms Completion Guide, which is available from L</w:t>
      </w:r>
      <w:r>
        <w:t>BS Oil &amp; Gas in electronic format.</w:t>
      </w:r>
    </w:p>
    <w:p w14:paraId="0752AD57" w14:textId="77777777" w:rsidR="008116B0" w:rsidRDefault="000F5BC5">
      <w:r>
        <w:t>Time Limits, OTA75\SCH5\PARA2</w:t>
      </w:r>
    </w:p>
    <w:p w14:paraId="09D09E2D" w14:textId="77777777" w:rsidR="008116B0" w:rsidRDefault="000F5BC5">
      <w:r>
        <w:t>Generally see OT04400</w:t>
      </w:r>
    </w:p>
    <w:p w14:paraId="2350E756" w14:textId="77777777" w:rsidR="008116B0" w:rsidRDefault="000F5BC5">
      <w:r>
        <w:t>For Schedule 5 claims where the claim period coincides with or includes a chargeable period for which LB Oil &amp; Gas has agreed to a deferral of the responsible person’s r</w:t>
      </w:r>
      <w:r>
        <w:t xml:space="preserve">eturn and the earlier of the time that the return is delivered or the latest time for the delivery of the return following the agreed deferral is more than two years after the end of the claim period, then the time limit is extended to two years after the </w:t>
      </w:r>
      <w:r>
        <w:t>earlier of the deferred delivery date and the date of delivery of the return.</w:t>
      </w:r>
    </w:p>
    <w:p w14:paraId="71C7908D" w14:textId="77777777" w:rsidR="008116B0" w:rsidRDefault="000F5BC5">
      <w:r>
        <w:t xml:space="preserve"> Previous page</w:t>
      </w:r>
    </w:p>
    <w:p w14:paraId="100167EA" w14:textId="77777777" w:rsidR="008116B0" w:rsidRDefault="000F5BC5">
      <w:r>
        <w:lastRenderedPageBreak/>
        <w:t xml:space="preserve"> Next page</w:t>
      </w:r>
    </w:p>
    <w:sectPr w:rsidR="008116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5BC5"/>
    <w:rsid w:val="0015074B"/>
    <w:rsid w:val="0029639D"/>
    <w:rsid w:val="00326F90"/>
    <w:rsid w:val="00433D4C"/>
    <w:rsid w:val="008116B0"/>
    <w:rsid w:val="009D36C7"/>
    <w:rsid w:val="00AA1D8D"/>
    <w:rsid w:val="00B47730"/>
    <w:rsid w:val="00B732E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69A87E1-9759-49E3-8B32-C20930CA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F5B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54D58-9354-4628-B847-BC7F596F6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2019-10-25T02:28:00Z</dcterms:modified>
  <cp:category/>
</cp:coreProperties>
</file>