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FE4E" w14:textId="77777777" w:rsidR="00B84FB0" w:rsidRDefault="0006729D">
      <w:pPr>
        <w:pStyle w:val="Title"/>
      </w:pPr>
      <w:bookmarkStart w:id="0" w:name="_GoBack"/>
      <w:bookmarkEnd w:id="0"/>
      <w:r>
        <w:t>HMRC - OT04690 - Appeals Against Claim Decisions</w:t>
      </w:r>
    </w:p>
    <w:p w14:paraId="5992F1AB" w14:textId="77777777" w:rsidR="00B84FB0" w:rsidRDefault="0006729D">
      <w:r>
        <w:t>OTA75\SCH5-8</w:t>
      </w:r>
    </w:p>
    <w:p w14:paraId="754E0635" w14:textId="77777777" w:rsidR="00B84FB0" w:rsidRDefault="0006729D">
      <w:r>
        <w:t>OTA75\SCH5\PARA5(1) is also applied to OTA75\SCHS5-8 (trade secrecy, non-field and unrelievable field loss claims. It provides that if</w:t>
      </w:r>
    </w:p>
    <w:p w14:paraId="4D511E55" w14:textId="77777777" w:rsidR="00B84FB0" w:rsidRDefault="0006729D">
      <w:r>
        <w:t xml:space="preserve">the amount, or total of the amounts of </w:t>
      </w:r>
      <w:r>
        <w:t>expenditure, or expenditure allowed as qualifying for supplement, stated in a notice of decision is less than the amount claimed, or</w:t>
      </w:r>
    </w:p>
    <w:p w14:paraId="3C057F1E" w14:textId="77777777" w:rsidR="00B84FB0" w:rsidRDefault="0006729D">
      <w:r>
        <w:t>in the case of a claim under OTA75, the allocation of expenditure between participators shown in the notice of decision dif</w:t>
      </w:r>
      <w:r>
        <w:t>fers from the shares shown on the claim,</w:t>
      </w:r>
    </w:p>
    <w:p w14:paraId="39EA6C61" w14:textId="77777777" w:rsidR="00B84FB0" w:rsidRDefault="0006729D">
      <w:r>
        <w:t>then the claimant may appeal in writing to the First-tier Tribunal. The time limit for the making of an appeal is three years after the date on which the claim was made.</w:t>
      </w:r>
    </w:p>
    <w:p w14:paraId="714C8DD7" w14:textId="77777777" w:rsidR="00B84FB0" w:rsidRDefault="0006729D">
      <w:r>
        <w:t>Once an appeal has been made, any expenditure</w:t>
      </w:r>
      <w:r>
        <w:t xml:space="preserve"> that is subsequently allowed is treated as allowed on the date the notice of appeal was ‘given’ for the purpose of determining into which assessment relief will flow.</w:t>
      </w:r>
    </w:p>
    <w:p w14:paraId="20EA71AF" w14:textId="77777777" w:rsidR="00B84FB0" w:rsidRDefault="0006729D">
      <w:r>
        <w:t xml:space="preserve"> Previous page</w:t>
      </w:r>
    </w:p>
    <w:p w14:paraId="5D1814B9" w14:textId="77777777" w:rsidR="00B84FB0" w:rsidRDefault="0006729D">
      <w:r>
        <w:t xml:space="preserve"> Next page</w:t>
      </w:r>
    </w:p>
    <w:sectPr w:rsidR="00B84F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29D"/>
    <w:rsid w:val="0015074B"/>
    <w:rsid w:val="0029639D"/>
    <w:rsid w:val="00326F90"/>
    <w:rsid w:val="007322BC"/>
    <w:rsid w:val="0080534D"/>
    <w:rsid w:val="00AA1D8D"/>
    <w:rsid w:val="00B47730"/>
    <w:rsid w:val="00B84FB0"/>
    <w:rsid w:val="00CB0664"/>
    <w:rsid w:val="00DC05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E7BC0A-EAC8-4783-B5BD-20637D70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672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72857A-7816-4E00-908B-F0020878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2019-10-25T02:32:00Z</dcterms:modified>
  <cp:category/>
</cp:coreProperties>
</file>