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F196" w14:textId="77777777" w:rsidR="00187727" w:rsidRDefault="00294768">
      <w:pPr>
        <w:pStyle w:val="Title"/>
      </w:pPr>
      <w:bookmarkStart w:id="0" w:name="_GoBack"/>
      <w:bookmarkEnd w:id="0"/>
      <w:r>
        <w:t>HMRC - OT09500 - Expenditure - Specifically Excluded Expenditure: Land And Buildings</w:t>
      </w:r>
    </w:p>
    <w:p w14:paraId="0B85BB7F" w14:textId="77777777" w:rsidR="00187727" w:rsidRDefault="00294768">
      <w:r>
        <w:t>OTA75\S3(4)(b) and (c)</w:t>
      </w:r>
    </w:p>
    <w:p w14:paraId="2476ACDD" w14:textId="77777777" w:rsidR="00187727" w:rsidRDefault="00294768">
      <w:r>
        <w:t xml:space="preserve">With one exception, the cost of acquiring land or an interest in land is not allowed (OTA75\S3(4)(b)). The exception is a payment by a </w:t>
      </w:r>
      <w:r>
        <w:t>participator to the Secretary of State in connection with a production licence in respect of an area wholly or partly included in a determined field.</w:t>
      </w:r>
    </w:p>
    <w:p w14:paraId="77D256D3" w14:textId="77777777" w:rsidR="00187727" w:rsidRDefault="00294768">
      <w:r>
        <w:t xml:space="preserve">The prohibition does not include rents or easements which are continuing expenses arising out of a lease. </w:t>
      </w:r>
      <w:r>
        <w:t>Land includes land in the UK covered with water.</w:t>
      </w:r>
    </w:p>
    <w:p w14:paraId="5B59D3DD" w14:textId="77777777" w:rsidR="00187727" w:rsidRDefault="00294768">
      <w:r>
        <w:t>Under OTA75\S3(4)(c) the cost of acquiring or erecting a building or structure on land is only allowed if it is</w:t>
      </w:r>
    </w:p>
    <w:p w14:paraId="20219ED4" w14:textId="77777777" w:rsidR="00187727" w:rsidRDefault="00294768">
      <w:r>
        <w:t>a structure to be subsequently placed on the seabed of the UK Continental Shelf, or</w:t>
      </w:r>
    </w:p>
    <w:p w14:paraId="44D6E0D0" w14:textId="77777777" w:rsidR="00187727" w:rsidRDefault="00294768">
      <w:r>
        <w:t xml:space="preserve">to be used </w:t>
      </w:r>
      <w:r>
        <w:t>wholly in the winning (see OT09125) or measuring (see OT09150) of oil won onshore (the requirement of whole use is peculiar to this subparagraph), or</w:t>
      </w:r>
    </w:p>
    <w:p w14:paraId="027B7571" w14:textId="77777777" w:rsidR="00187727" w:rsidRDefault="00294768">
      <w:r>
        <w:t>to be used for initial treatment or storage (see OT09200) of oil, e.g. onshore terminals, or</w:t>
      </w:r>
    </w:p>
    <w:p w14:paraId="5555166A" w14:textId="77777777" w:rsidR="00187727" w:rsidRDefault="00294768">
      <w:r>
        <w:t>to be used fo</w:t>
      </w:r>
      <w:r>
        <w:t>r the transportation (see OT09175) of oil from the field to the place in the UK accepted as qualifying under OTA75\S3(1)(f).</w:t>
      </w:r>
    </w:p>
    <w:p w14:paraId="3C49BA5A" w14:textId="77777777" w:rsidR="00187727" w:rsidRDefault="00294768">
      <w:r>
        <w:t>The capital cost of an office administration building is not allowable for PRT purposes. However the cost of terminal buildings, wh</w:t>
      </w:r>
      <w:r>
        <w:t>ich on the face of it might be classed as offices, may qualify for relief depending on the use to which they are put. For example, a pipeline monitoring building might qualify under (d) above (transportation). It very much depends on the facts in each case</w:t>
      </w:r>
      <w:r>
        <w:t>. Where more than one field uses the terminal an apportionment can be made, see also OT09375.</w:t>
      </w:r>
    </w:p>
    <w:p w14:paraId="737ED101" w14:textId="77777777" w:rsidR="00187727" w:rsidRDefault="00294768">
      <w:r>
        <w:t>Office rentals paid may be allowable as a field-related overhead cost, subject to appropriate apportionment, see OT09325.</w:t>
      </w:r>
    </w:p>
    <w:p w14:paraId="63250A0C" w14:textId="77777777" w:rsidR="00187727" w:rsidRDefault="00294768">
      <w:r>
        <w:t xml:space="preserve"> Previous page</w:t>
      </w:r>
    </w:p>
    <w:p w14:paraId="1EFF63C6" w14:textId="77777777" w:rsidR="00187727" w:rsidRDefault="00294768">
      <w:r>
        <w:t xml:space="preserve"> Next page</w:t>
      </w:r>
    </w:p>
    <w:sectPr w:rsidR="001877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727"/>
    <w:rsid w:val="00294768"/>
    <w:rsid w:val="0029639D"/>
    <w:rsid w:val="00326F90"/>
    <w:rsid w:val="006640CB"/>
    <w:rsid w:val="0089034C"/>
    <w:rsid w:val="009277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918834-0509-42EA-9246-AB94AC6E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94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1F221D-099E-4087-9B87-44EBB986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2019-10-24T23:27:00Z</dcterms:modified>
  <cp:category/>
</cp:coreProperties>
</file>