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DAEB9" w14:textId="77777777" w:rsidR="000E0550" w:rsidRDefault="009B438D">
      <w:pPr>
        <w:pStyle w:val="Title"/>
      </w:pPr>
      <w:bookmarkStart w:id="0" w:name="_GoBack"/>
      <w:bookmarkEnd w:id="0"/>
      <w:r>
        <w:t>HMRC - OT10000 - PRT: Decommissioning: Contents</w:t>
      </w:r>
    </w:p>
    <w:p w14:paraId="1D74E54C" w14:textId="4F8438DF" w:rsidR="000E0550" w:rsidRDefault="009B438D">
      <w:r>
        <w:t xml:space="preserve">OT10025    </w:t>
      </w:r>
      <w:del w:id="1" w:author="Comparison" w:date="2019-10-30T18:04:00Z">
        <w:r>
          <w:delText>PRT: decommissioning - introduction</w:delText>
        </w:r>
      </w:del>
      <w:ins w:id="2" w:author="Comparison" w:date="2019-10-30T18:04:00Z">
        <w:r>
          <w:t>Introduction</w:t>
        </w:r>
      </w:ins>
    </w:p>
    <w:p w14:paraId="288D5247" w14:textId="1E86AF5C" w:rsidR="000E0550" w:rsidRDefault="009B438D">
      <w:r>
        <w:t xml:space="preserve">OT10050    </w:t>
      </w:r>
      <w:del w:id="3" w:author="Comparison" w:date="2019-10-30T18:04:00Z">
        <w:r>
          <w:delText>PRT: decommissioning - allowable expenditure</w:delText>
        </w:r>
      </w:del>
      <w:ins w:id="4" w:author="Comparison" w:date="2019-10-30T18:04:00Z">
        <w:r>
          <w:t>Allowable Expenditure</w:t>
        </w:r>
      </w:ins>
    </w:p>
    <w:p w14:paraId="509A3413" w14:textId="300228ED" w:rsidR="000E0550" w:rsidRDefault="009B438D">
      <w:r>
        <w:t xml:space="preserve">OT10100    </w:t>
      </w:r>
      <w:del w:id="5" w:author="Comparison" w:date="2019-10-30T18:04:00Z">
        <w:r>
          <w:delText>PRT: decommissioning - allowable expenditure</w:delText>
        </w:r>
      </w:del>
      <w:ins w:id="6" w:author="Comparison" w:date="2019-10-30T18:04:00Z">
        <w:r>
          <w:t>Allowable Expenditure</w:t>
        </w:r>
      </w:ins>
      <w:r>
        <w:t xml:space="preserve"> (continued)</w:t>
      </w:r>
    </w:p>
    <w:p w14:paraId="46CCA547" w14:textId="5DE8D108" w:rsidR="000E0550" w:rsidRDefault="009B438D">
      <w:r>
        <w:t xml:space="preserve">OT10150    </w:t>
      </w:r>
      <w:del w:id="7" w:author="Comparison" w:date="2019-10-30T18:04:00Z">
        <w:r>
          <w:delText xml:space="preserve">PRT: </w:delText>
        </w:r>
        <w:r>
          <w:delText>decommissioning - allowable expenditure: restoration work</w:delText>
        </w:r>
      </w:del>
      <w:ins w:id="8" w:author="Comparison" w:date="2019-10-30T18:04:00Z">
        <w:r>
          <w:t>Allowable Expenditure: Restoration Work</w:t>
        </w:r>
      </w:ins>
    </w:p>
    <w:p w14:paraId="33ED6F9B" w14:textId="12C5DED2" w:rsidR="000E0550" w:rsidRDefault="009B438D">
      <w:r>
        <w:t xml:space="preserve">OT10200    </w:t>
      </w:r>
      <w:del w:id="9" w:author="Comparison" w:date="2019-10-30T18:04:00Z">
        <w:r>
          <w:delText>PRT: decommissioning - apportionment</w:delText>
        </w:r>
      </w:del>
      <w:ins w:id="10" w:author="Comparison" w:date="2019-10-30T18:04:00Z">
        <w:r>
          <w:t>Apportionment</w:t>
        </w:r>
      </w:ins>
      <w:r>
        <w:t xml:space="preserve"> of </w:t>
      </w:r>
      <w:del w:id="11" w:author="Comparison" w:date="2019-10-30T18:04:00Z">
        <w:r>
          <w:delText>allowable expenditure</w:delText>
        </w:r>
      </w:del>
      <w:ins w:id="12" w:author="Comparison" w:date="2019-10-30T18:04:00Z">
        <w:r>
          <w:t xml:space="preserve">Allowable </w:t>
        </w:r>
        <w:r>
          <w:t>Expenditure</w:t>
        </w:r>
      </w:ins>
    </w:p>
    <w:p w14:paraId="36DF6CD8" w14:textId="7CB0DFAF" w:rsidR="000E0550" w:rsidRDefault="009B438D">
      <w:r>
        <w:t xml:space="preserve">OT10250    </w:t>
      </w:r>
      <w:del w:id="13" w:author="Comparison" w:date="2019-10-30T18:04:00Z">
        <w:r>
          <w:delText>PRT: decommissioning - apportionment</w:delText>
        </w:r>
      </w:del>
      <w:ins w:id="14" w:author="Comparison" w:date="2019-10-30T18:04:00Z">
        <w:r>
          <w:t>Apportionment</w:t>
        </w:r>
      </w:ins>
      <w:r>
        <w:t xml:space="preserve"> of </w:t>
      </w:r>
      <w:del w:id="15" w:author="Comparison" w:date="2019-10-30T18:04:00Z">
        <w:r>
          <w:delText>allowable expenditure: transitional provisions</w:delText>
        </w:r>
      </w:del>
      <w:ins w:id="16" w:author="Comparison" w:date="2019-10-30T18:04:00Z">
        <w:r>
          <w:t>Allowable Expenditure: Transitional Provisions</w:t>
        </w:r>
      </w:ins>
    </w:p>
    <w:p w14:paraId="2882294C" w14:textId="77777777" w:rsidR="00554D69" w:rsidRDefault="009B438D">
      <w:pPr>
        <w:rPr>
          <w:del w:id="17" w:author="Comparison" w:date="2019-10-30T18:04:00Z"/>
        </w:rPr>
      </w:pPr>
      <w:del w:id="18" w:author="Comparison" w:date="2019-10-30T18:04:00Z">
        <w:r>
          <w:delText>OT10300    PRT: decommissio</w:delText>
        </w:r>
        <w:r>
          <w:delText>ning - allowable expenditure: abandonment guarantees</w:delText>
        </w:r>
      </w:del>
    </w:p>
    <w:p w14:paraId="345F64A6" w14:textId="77777777" w:rsidR="000E0550" w:rsidRDefault="009B438D">
      <w:pPr>
        <w:rPr>
          <w:ins w:id="19" w:author="Comparison" w:date="2019-10-30T18:04:00Z"/>
        </w:rPr>
      </w:pPr>
      <w:ins w:id="20" w:author="Comparison" w:date="2019-10-30T18:04:00Z">
        <w:r>
          <w:t>OT10300    Allowable Expenditure: Abandonment Guarantees</w:t>
        </w:r>
      </w:ins>
    </w:p>
    <w:p w14:paraId="4AA50766" w14:textId="06ED846C" w:rsidR="000E0550" w:rsidRDefault="009B438D">
      <w:r>
        <w:t xml:space="preserve">OT10350    </w:t>
      </w:r>
      <w:del w:id="21" w:author="Comparison" w:date="2019-10-30T18:04:00Z">
        <w:r>
          <w:delText>PRT: decommissioning - allowable expenditure: abandonment guarantees: payments</w:delText>
        </w:r>
      </w:del>
      <w:ins w:id="22" w:author="Comparison" w:date="2019-10-30T18:04:00Z">
        <w:r>
          <w:t>Allowable Expenditure: Abandonment Guarantees: Payments</w:t>
        </w:r>
      </w:ins>
      <w:r>
        <w:t xml:space="preserve"> under </w:t>
      </w:r>
      <w:del w:id="23" w:author="Comparison" w:date="2019-10-30T18:04:00Z">
        <w:r>
          <w:delText>guarantees</w:delText>
        </w:r>
      </w:del>
      <w:ins w:id="24" w:author="Comparison" w:date="2019-10-30T18:04:00Z">
        <w:r>
          <w:t>Guarantees</w:t>
        </w:r>
      </w:ins>
    </w:p>
    <w:p w14:paraId="60FDD8A8" w14:textId="77777777" w:rsidR="00554D69" w:rsidRDefault="009B438D">
      <w:pPr>
        <w:rPr>
          <w:del w:id="25" w:author="Comparison" w:date="2019-10-30T18:04:00Z"/>
        </w:rPr>
      </w:pPr>
      <w:del w:id="26" w:author="Comparison" w:date="2019-10-30T18:04:00Z">
        <w:r>
          <w:delText>OT10400    PRT: decommissioning - allowable expenditure: abandonment guarantees: reimbursement e</w:delText>
        </w:r>
        <w:r>
          <w:delText>xpenditure</w:delText>
        </w:r>
      </w:del>
    </w:p>
    <w:p w14:paraId="056D926E" w14:textId="77777777" w:rsidR="00554D69" w:rsidRDefault="009B438D">
      <w:pPr>
        <w:rPr>
          <w:del w:id="27" w:author="Comparison" w:date="2019-10-30T18:04:00Z"/>
        </w:rPr>
      </w:pPr>
      <w:del w:id="28" w:author="Comparison" w:date="2019-10-30T18:04:00Z">
        <w:r>
          <w:delText>OT10450    PRT: decommissioning - allowable expenditure: abandonment guarantees: defaulter's decommissioning costs met by co-participators or former participators</w:delText>
        </w:r>
      </w:del>
    </w:p>
    <w:p w14:paraId="3819BEC1" w14:textId="77777777" w:rsidR="000E0550" w:rsidRDefault="009B438D">
      <w:pPr>
        <w:rPr>
          <w:ins w:id="29" w:author="Comparison" w:date="2019-10-30T18:04:00Z"/>
        </w:rPr>
      </w:pPr>
      <w:ins w:id="30" w:author="Comparison" w:date="2019-10-30T18:04:00Z">
        <w:r>
          <w:t>OT10400    Allowable Expendi</w:t>
        </w:r>
        <w:r>
          <w:t>ture: Abandonment Guarantees: Reimbursement Expenditure</w:t>
        </w:r>
      </w:ins>
    </w:p>
    <w:p w14:paraId="4EB7BEC4" w14:textId="77777777" w:rsidR="000E0550" w:rsidRDefault="009B438D">
      <w:pPr>
        <w:rPr>
          <w:ins w:id="31" w:author="Comparison" w:date="2019-10-30T18:04:00Z"/>
        </w:rPr>
      </w:pPr>
      <w:ins w:id="32" w:author="Comparison" w:date="2019-10-30T18:04:00Z">
        <w:r>
          <w:t>OT10450    Allowable Expenditure: Abandonment Guarantees: Defaulter's Decommissioning Costs met by Co-Participator</w:t>
        </w:r>
      </w:ins>
    </w:p>
    <w:p w14:paraId="7A1E3812" w14:textId="12202F11" w:rsidR="000E0550" w:rsidRDefault="009B438D">
      <w:r>
        <w:t xml:space="preserve">OT10500    </w:t>
      </w:r>
      <w:del w:id="33" w:author="Comparison" w:date="2019-10-30T18:04:00Z">
        <w:r>
          <w:delText>PRT: decommissioning - allowable expenditure: abandonment guarantees: r</w:delText>
        </w:r>
        <w:r>
          <w:delText>eimbursement</w:delText>
        </w:r>
      </w:del>
      <w:ins w:id="34" w:author="Comparison" w:date="2019-10-30T18:04:00Z">
        <w:r>
          <w:t>Allowable Expenditure: Abandonment Guarantees: Reimbursement</w:t>
        </w:r>
      </w:ins>
      <w:r>
        <w:t xml:space="preserve"> by </w:t>
      </w:r>
      <w:del w:id="35" w:author="Comparison" w:date="2019-10-30T18:04:00Z">
        <w:r>
          <w:delText>defaulter</w:delText>
        </w:r>
      </w:del>
      <w:ins w:id="36" w:author="Comparison" w:date="2019-10-30T18:04:00Z">
        <w:r>
          <w:t>Defaulter</w:t>
        </w:r>
      </w:ins>
      <w:r>
        <w:t xml:space="preserve"> </w:t>
      </w:r>
      <w:r>
        <w:t xml:space="preserve">of </w:t>
      </w:r>
      <w:del w:id="37" w:author="Comparison" w:date="2019-10-30T18:04:00Z">
        <w:r>
          <w:delText>decommissioning costs</w:delText>
        </w:r>
      </w:del>
      <w:ins w:id="38" w:author="Comparison" w:date="2019-10-30T18:04:00Z">
        <w:r>
          <w:t>Decommissioning Costs</w:t>
        </w:r>
      </w:ins>
      <w:r>
        <w:t xml:space="preserve"> met by </w:t>
      </w:r>
      <w:del w:id="39" w:author="Comparison" w:date="2019-10-30T18:04:00Z">
        <w:r>
          <w:delText>co-participators or former participators</w:delText>
        </w:r>
      </w:del>
      <w:ins w:id="40" w:author="Comparison" w:date="2019-10-30T18:04:00Z">
        <w:r>
          <w:t>Co-Participator</w:t>
        </w:r>
      </w:ins>
    </w:p>
    <w:p w14:paraId="745A06B1" w14:textId="77BA6408" w:rsidR="000E0550" w:rsidRDefault="009B438D">
      <w:r>
        <w:t xml:space="preserve">OT10550    </w:t>
      </w:r>
      <w:del w:id="41" w:author="Comparison" w:date="2019-10-30T18:04:00Z">
        <w:r>
          <w:delText>PRT: decommissioning - allowable expenditure: exempt gas fields</w:delText>
        </w:r>
      </w:del>
      <w:ins w:id="42" w:author="Comparison" w:date="2019-10-30T18:04:00Z">
        <w:r>
          <w:t>Allowable Expenditure: Exempt Gas Fields</w:t>
        </w:r>
      </w:ins>
    </w:p>
    <w:p w14:paraId="3CBFB3C1" w14:textId="77777777" w:rsidR="000E0550" w:rsidRDefault="009B438D">
      <w:r>
        <w:lastRenderedPageBreak/>
        <w:t xml:space="preserve"> Previous page</w:t>
      </w:r>
    </w:p>
    <w:p w14:paraId="215FCBE8" w14:textId="77777777" w:rsidR="000E0550" w:rsidRDefault="009B438D">
      <w:r>
        <w:t xml:space="preserve"> Next page</w:t>
      </w:r>
    </w:p>
    <w:sectPr w:rsidR="000E05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550"/>
    <w:rsid w:val="0015074B"/>
    <w:rsid w:val="0029639D"/>
    <w:rsid w:val="00326F90"/>
    <w:rsid w:val="00554D69"/>
    <w:rsid w:val="005B6B74"/>
    <w:rsid w:val="008B2BCD"/>
    <w:rsid w:val="009B438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42BCF9B-8CA0-4488-A25F-37C355E9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B438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43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3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C8493E-C79B-49CC-A726-0754529BB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2019-10-30T18:04:00Z</dcterms:modified>
  <cp:category/>
</cp:coreProperties>
</file>