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4E7C" w14:textId="77777777" w:rsidR="006448C2" w:rsidRDefault="00BE5BA6">
      <w:pPr>
        <w:pStyle w:val="Title"/>
      </w:pPr>
      <w:bookmarkStart w:id="0" w:name="_GoBack"/>
      <w:bookmarkEnd w:id="0"/>
      <w:r>
        <w:t>HMRC - OT10800 - PRT: Decommissioning Certainty: Contents</w:t>
      </w:r>
    </w:p>
    <w:p w14:paraId="00CCB0E2" w14:textId="77777777" w:rsidR="006448C2" w:rsidRDefault="00BE5BA6">
      <w:pPr>
        <w:rPr>
          <w:ins w:id="1" w:author="Comparison" w:date="2019-10-24T23:23:00Z"/>
        </w:rPr>
      </w:pPr>
      <w:ins w:id="2" w:author="Comparison" w:date="2019-10-24T23:23:00Z">
        <w:r>
          <w:t>OT10801    Decommissioning relief deeds</w:t>
        </w:r>
      </w:ins>
    </w:p>
    <w:p w14:paraId="47AA8CAB" w14:textId="6E9EEBD9" w:rsidR="006448C2" w:rsidRDefault="00BE5BA6">
      <w:r>
        <w:t xml:space="preserve">OT10803    </w:t>
      </w:r>
      <w:del w:id="3" w:author="Comparison" w:date="2019-10-24T23:23:00Z">
        <w:r>
          <w:delText>PRT: decommissioning certainty - outline</w:delText>
        </w:r>
      </w:del>
      <w:ins w:id="4" w:author="Comparison" w:date="2019-10-24T23:23:00Z">
        <w:r>
          <w:t>Outline</w:t>
        </w:r>
      </w:ins>
      <w:r>
        <w:t xml:space="preserve"> of the legislation</w:t>
      </w:r>
    </w:p>
    <w:p w14:paraId="74E3494C" w14:textId="61CAE05C" w:rsidR="006448C2" w:rsidRDefault="00BE5BA6">
      <w:r>
        <w:t xml:space="preserve">OT10805    </w:t>
      </w:r>
      <w:del w:id="5" w:author="Comparison" w:date="2019-10-24T23:23:00Z">
        <w:r>
          <w:delText>PRT: decommissioning certainty - the</w:delText>
        </w:r>
      </w:del>
      <w:ins w:id="6" w:author="Comparison" w:date="2019-10-24T23:23:00Z">
        <w:r>
          <w:t>The</w:t>
        </w:r>
      </w:ins>
      <w:r>
        <w:t xml:space="preserve"> effect of a claim on PRT</w:t>
      </w:r>
    </w:p>
    <w:p w14:paraId="4E7FD15C" w14:textId="3F0E256E" w:rsidR="006448C2" w:rsidRDefault="00BE5BA6">
      <w:r>
        <w:t xml:space="preserve">OT10808    </w:t>
      </w:r>
      <w:del w:id="7" w:author="Comparison" w:date="2019-10-24T23:23:00Z">
        <w:r>
          <w:delText>PRT: decommissioning certainty - the</w:delText>
        </w:r>
      </w:del>
      <w:ins w:id="8" w:author="Comparison" w:date="2019-10-24T23:23:00Z">
        <w:r>
          <w:t>The</w:t>
        </w:r>
      </w:ins>
      <w:r>
        <w:t xml:space="preserve"> effect of claims on Oil Allowance</w:t>
      </w:r>
    </w:p>
    <w:p w14:paraId="188F8DDE" w14:textId="77777777" w:rsidR="006448C2" w:rsidRDefault="00BE5BA6">
      <w:r>
        <w:t xml:space="preserve"> Previous page</w:t>
      </w:r>
    </w:p>
    <w:p w14:paraId="56423026" w14:textId="77777777" w:rsidR="006448C2" w:rsidRDefault="00BE5BA6">
      <w:r>
        <w:t xml:space="preserve"> Next page</w:t>
      </w:r>
    </w:p>
    <w:sectPr w:rsidR="006448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5CD"/>
    <w:rsid w:val="000A6337"/>
    <w:rsid w:val="0015074B"/>
    <w:rsid w:val="0029639D"/>
    <w:rsid w:val="00326F90"/>
    <w:rsid w:val="006448C2"/>
    <w:rsid w:val="00AA1D8D"/>
    <w:rsid w:val="00B3026F"/>
    <w:rsid w:val="00B47730"/>
    <w:rsid w:val="00BE5B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946AF2-5B1A-4784-86E4-E7E7F6C2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E5B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234A7E-E919-4D77-99FD-3F2E85AD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2019-10-24T22:23:00Z</dcterms:modified>
  <cp:category/>
</cp:coreProperties>
</file>