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FDED0" w14:textId="77777777" w:rsidR="004B70E3" w:rsidRDefault="001E7BD4">
      <w:pPr>
        <w:pStyle w:val="Title"/>
      </w:pPr>
      <w:bookmarkStart w:id="0" w:name="_GoBack"/>
      <w:bookmarkEnd w:id="0"/>
      <w:r>
        <w:t>HMRC - OT11200 - PRT: Long-Term Assets - Exempt Gas And Deballasting</w:t>
      </w:r>
    </w:p>
    <w:p w14:paraId="1E1389D6" w14:textId="77777777" w:rsidR="004B70E3" w:rsidRDefault="001E7BD4">
      <w:r>
        <w:t>OTA83\S4</w:t>
      </w:r>
    </w:p>
    <w:p w14:paraId="6E9B9A06" w14:textId="77777777" w:rsidR="004B70E3" w:rsidRDefault="001E7BD4">
      <w:r>
        <w:t>Exempt Gas</w:t>
      </w:r>
    </w:p>
    <w:p w14:paraId="6270DCBA" w14:textId="77777777" w:rsidR="004B70E3" w:rsidRDefault="001E7BD4">
      <w:r>
        <w:t>For the special rules relating to exempt gas see OT13200.</w:t>
      </w:r>
    </w:p>
    <w:p w14:paraId="1ED0B1DA" w14:textId="77777777" w:rsidR="004B70E3" w:rsidRDefault="001E7BD4">
      <w:r>
        <w:t>Deballasting</w:t>
      </w:r>
    </w:p>
    <w:p w14:paraId="4743A959" w14:textId="77777777" w:rsidR="004B70E3" w:rsidRDefault="001E7BD4">
      <w:r>
        <w:t xml:space="preserve">OTA83\S4(2) provides for the exclusion of a just and reasonable proportion of the </w:t>
      </w:r>
      <w:r>
        <w:t>expenditure on the basis of use or expected use of the asset for the purposes of deballasting.</w:t>
      </w:r>
    </w:p>
    <w:p w14:paraId="09C49B2B" w14:textId="77777777" w:rsidR="004B70E3" w:rsidRDefault="001E7BD4">
      <w:r>
        <w:t>This rule also applies to expenditure otherwise allowable under OTA75\S3(1), see OT09025.</w:t>
      </w:r>
    </w:p>
    <w:p w14:paraId="5681804F" w14:textId="77777777" w:rsidR="004B70E3" w:rsidRDefault="001E7BD4">
      <w:r>
        <w:t xml:space="preserve"> Previous page</w:t>
      </w:r>
    </w:p>
    <w:p w14:paraId="41243FAD" w14:textId="77777777" w:rsidR="004B70E3" w:rsidRDefault="001E7BD4">
      <w:r>
        <w:t xml:space="preserve"> Next page</w:t>
      </w:r>
    </w:p>
    <w:sectPr w:rsidR="004B7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BD4"/>
    <w:rsid w:val="00285DA5"/>
    <w:rsid w:val="0029639D"/>
    <w:rsid w:val="00326F90"/>
    <w:rsid w:val="004B70E3"/>
    <w:rsid w:val="006D2AFF"/>
    <w:rsid w:val="00AA1D8D"/>
    <w:rsid w:val="00B47730"/>
    <w:rsid w:val="00CB0664"/>
    <w:rsid w:val="00F97B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D7DE6D-74D7-4DC1-BC00-50A812BC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E7B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77259A-C51A-4E17-A57E-6F757A7D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2019-10-24T23:56:00Z</dcterms:modified>
  <cp:category/>
</cp:coreProperties>
</file>