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8CC98" w14:textId="77777777" w:rsidR="00E66651" w:rsidRDefault="004D5789">
      <w:pPr>
        <w:pStyle w:val="Title"/>
      </w:pPr>
      <w:bookmarkStart w:id="0" w:name="_GoBack"/>
      <w:bookmarkEnd w:id="0"/>
      <w:r>
        <w:t>HMRC - OT12500 - PRT: Supplement - Expenditure Partly To Generate Tariff Receipts</w:t>
      </w:r>
    </w:p>
    <w:p w14:paraId="296DAAC7" w14:textId="77777777" w:rsidR="00E66651" w:rsidRDefault="004D5789">
      <w:r>
        <w:t>OTA75\S3(5A)</w:t>
      </w:r>
    </w:p>
    <w:p w14:paraId="6F3D59AD" w14:textId="77777777" w:rsidR="00E66651" w:rsidRDefault="004D5789">
      <w:r>
        <w:t>Where expenditure is incurred on an asset after 30 June 1982</w:t>
      </w:r>
    </w:p>
    <w:p w14:paraId="1FA62355" w14:textId="77777777" w:rsidR="00E66651" w:rsidRDefault="004D5789">
      <w:r>
        <w:t>partly for one of the qualifying purposes of OTA75\S3(5) and</w:t>
      </w:r>
    </w:p>
    <w:p w14:paraId="43A6337E" w14:textId="77777777" w:rsidR="00E66651" w:rsidRDefault="004D5789">
      <w:r>
        <w:t xml:space="preserve">partly so that it can be used in a </w:t>
      </w:r>
      <w:r>
        <w:t>way that will give rise to tariff receipts (see OT15000)</w:t>
      </w:r>
    </w:p>
    <w:p w14:paraId="5A124AC7" w14:textId="77777777" w:rsidR="00E66651" w:rsidRDefault="004D5789">
      <w:r>
        <w:t>then the latter expenditure shall be treated as having been incurred for one of the qualifying purposes of OTA75\S3(5) under OTA75\S3(5A).</w:t>
      </w:r>
    </w:p>
    <w:p w14:paraId="0ACBA49D" w14:textId="77777777" w:rsidR="00E66651" w:rsidRDefault="004D5789">
      <w:r>
        <w:t>But expenditure on assets whose purpose is wholly one of tar</w:t>
      </w:r>
      <w:r>
        <w:t>iff generation (‘associated assets’ see OT11250) will not attract supplement.</w:t>
      </w:r>
    </w:p>
    <w:p w14:paraId="4176D93A" w14:textId="77777777" w:rsidR="00E66651" w:rsidRDefault="004D5789">
      <w:r>
        <w:t xml:space="preserve"> Previous page</w:t>
      </w:r>
    </w:p>
    <w:p w14:paraId="077856C6" w14:textId="77777777" w:rsidR="00E66651" w:rsidRDefault="004D5789">
      <w:r>
        <w:t xml:space="preserve"> Next page</w:t>
      </w:r>
    </w:p>
    <w:sectPr w:rsidR="00E666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ACF"/>
    <w:rsid w:val="0015074B"/>
    <w:rsid w:val="0029639D"/>
    <w:rsid w:val="00326F90"/>
    <w:rsid w:val="004D5789"/>
    <w:rsid w:val="00AA1D8D"/>
    <w:rsid w:val="00B17C0C"/>
    <w:rsid w:val="00B47730"/>
    <w:rsid w:val="00CB0664"/>
    <w:rsid w:val="00E66651"/>
    <w:rsid w:val="00F47C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1D5B3F-C5AC-4C74-ACE5-58E11F91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D57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00E477-E71E-45FE-9878-82C3B36A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2019-10-24T23:53:00Z</dcterms:modified>
  <cp:category/>
</cp:coreProperties>
</file>