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AD04" w14:textId="77777777" w:rsidR="00810ECF" w:rsidRDefault="00DE1E9C">
      <w:pPr>
        <w:pStyle w:val="Title"/>
      </w:pPr>
      <w:bookmarkStart w:id="0" w:name="_GoBack"/>
      <w:bookmarkEnd w:id="0"/>
      <w:r>
        <w:t>HMRC - OT12700 - PRT: Supplement - Recalculated Net Profit Period</w:t>
      </w:r>
    </w:p>
    <w:p w14:paraId="22FF2841" w14:textId="77777777" w:rsidR="00810ECF" w:rsidRDefault="00DE1E9C">
      <w:r>
        <w:t>FA81\S111(4)</w:t>
      </w:r>
    </w:p>
    <w:p w14:paraId="31B80920" w14:textId="77777777" w:rsidR="00810ECF" w:rsidRDefault="00DE1E9C">
      <w:r>
        <w:t>Field expenditure claimed under OTA75\SCHS5-6 (together with supplement, if appropriate) which is</w:t>
      </w:r>
    </w:p>
    <w:p w14:paraId="7C42DD59" w14:textId="77777777" w:rsidR="00810ECF" w:rsidRDefault="00DE1E9C">
      <w:r>
        <w:t>incurred in, or before, the net profit period</w:t>
      </w:r>
    </w:p>
    <w:p w14:paraId="2C329F89" w14:textId="77777777" w:rsidR="00810ECF" w:rsidRDefault="00DE1E9C">
      <w:r>
        <w:t xml:space="preserve">but is allowed in the </w:t>
      </w:r>
      <w:r>
        <w:t>calculation of the profit or loss of a later chargeable period</w:t>
      </w:r>
    </w:p>
    <w:p w14:paraId="2D1F1C85" w14:textId="77777777" w:rsidR="00810ECF" w:rsidRDefault="00DE1E9C">
      <w:r>
        <w:t>is brought back into the net profit period (NPP) calculation if the effect would be to change the NPP.</w:t>
      </w:r>
    </w:p>
    <w:p w14:paraId="1D95D450" w14:textId="77777777" w:rsidR="00810ECF" w:rsidRDefault="00DE1E9C">
      <w:r>
        <w:t>This however does not apply to expenditure on</w:t>
      </w:r>
    </w:p>
    <w:p w14:paraId="17FECB2B" w14:textId="77777777" w:rsidR="00810ECF" w:rsidRDefault="00DE1E9C">
      <w:r>
        <w:t>brought-in assets (see OT11500) or</w:t>
      </w:r>
    </w:p>
    <w:p w14:paraId="24C4FCC0" w14:textId="77777777" w:rsidR="00810ECF" w:rsidRDefault="00DE1E9C">
      <w:r>
        <w:t>mobile as</w:t>
      </w:r>
      <w:r>
        <w:t>sets becoming dedicated to a field (see OT11150)</w:t>
      </w:r>
    </w:p>
    <w:p w14:paraId="34211A35" w14:textId="77777777" w:rsidR="00810ECF" w:rsidRDefault="00DE1E9C">
      <w:r>
        <w:t>which is allowed for a claim period beginning after the end of the net profit period.</w:t>
      </w:r>
    </w:p>
    <w:p w14:paraId="74F72F87" w14:textId="77777777" w:rsidR="00810ECF" w:rsidRDefault="00DE1E9C">
      <w:r>
        <w:t>Expenditure on remote associated assets (see OT11300) is included in the calculations only where they give rise to</w:t>
      </w:r>
    </w:p>
    <w:p w14:paraId="49E74ACC" w14:textId="77777777" w:rsidR="00810ECF" w:rsidRDefault="00DE1E9C">
      <w:r>
        <w:t>tariff</w:t>
      </w:r>
      <w:r>
        <w:t xml:space="preserve"> receipts, net of tariff receipts allowance under or</w:t>
      </w:r>
    </w:p>
    <w:p w14:paraId="492D5E95" w14:textId="77777777" w:rsidR="00810ECF" w:rsidRDefault="00DE1E9C">
      <w:r>
        <w:t>disposal receipts</w:t>
      </w:r>
    </w:p>
    <w:p w14:paraId="6C92583D" w14:textId="77777777" w:rsidR="00810ECF" w:rsidRDefault="00DE1E9C">
      <w:r>
        <w:t>before the end of the NPP identified initially under FA81\S111(2).</w:t>
      </w:r>
    </w:p>
    <w:p w14:paraId="454FFB65" w14:textId="77777777" w:rsidR="00810ECF" w:rsidRDefault="00DE1E9C">
      <w:r>
        <w:t>If, by reference to reserved expenditure or expenditure under appeal, there is the prospect of changing the NPP, it is</w:t>
      </w:r>
      <w:r>
        <w:t xml:space="preserve"> important to keep NPP records under regular review in the light of further claim decisions or appeal determinations.</w:t>
      </w:r>
    </w:p>
    <w:p w14:paraId="286C2670" w14:textId="77777777" w:rsidR="00810ECF" w:rsidRDefault="00DE1E9C">
      <w:r>
        <w:t>Example</w:t>
      </w:r>
    </w:p>
    <w:p w14:paraId="580B5ADF" w14:textId="77777777" w:rsidR="00810ECF" w:rsidRDefault="00DE1E9C">
      <w:r>
        <w:t>If a participator’s cumulative net profit at the end of 1H00 is £10m (on the basis of expenditure claimed and allowed at that poin</w:t>
      </w:r>
      <w:r>
        <w:t>t) and</w:t>
      </w:r>
    </w:p>
    <w:p w14:paraId="46AA0217" w14:textId="77777777" w:rsidR="00810ECF" w:rsidRDefault="00DE1E9C">
      <w:r>
        <w:t>its 2H00 assessment includes assessable profits of £30m after relief for expenditure of £20m incurred in 2H99,</w:t>
      </w:r>
    </w:p>
    <w:p w14:paraId="031F0779" w14:textId="77777777" w:rsidR="00810ECF" w:rsidRDefault="00DE1E9C">
      <w:r>
        <w:t>the NPP will move forward to 2H00. The £20m will turn the original cumulative profit of £10m into a loss of the same amount.</w:t>
      </w:r>
    </w:p>
    <w:p w14:paraId="586E5BA3" w14:textId="77777777" w:rsidR="00810ECF" w:rsidRDefault="00DE1E9C">
      <w:r>
        <w:lastRenderedPageBreak/>
        <w:t xml:space="preserve"> Previous pag</w:t>
      </w:r>
      <w:r>
        <w:t>e</w:t>
      </w:r>
    </w:p>
    <w:p w14:paraId="1CBE5C47" w14:textId="77777777" w:rsidR="00810ECF" w:rsidRDefault="00DE1E9C">
      <w:r>
        <w:t xml:space="preserve"> Next page</w:t>
      </w:r>
    </w:p>
    <w:sectPr w:rsidR="00810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ECF"/>
    <w:rsid w:val="00AA1D8D"/>
    <w:rsid w:val="00AB4779"/>
    <w:rsid w:val="00B47730"/>
    <w:rsid w:val="00CB0664"/>
    <w:rsid w:val="00DE1E9C"/>
    <w:rsid w:val="00F261B9"/>
    <w:rsid w:val="00F41C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DF715D-FBE4-46EB-BECC-3B31BA16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E1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207A5A-BACB-4630-8260-B28506C9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2019-10-24T23:38:00Z</dcterms:modified>
  <cp:category/>
</cp:coreProperties>
</file>