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29F6D" w14:textId="77777777" w:rsidR="00D86521" w:rsidRDefault="00902AE3">
      <w:pPr>
        <w:pStyle w:val="Title"/>
      </w:pPr>
      <w:bookmarkStart w:id="0" w:name="_GoBack"/>
      <w:bookmarkEnd w:id="0"/>
      <w:r>
        <w:t>HMRC - OT13810 - PRT: Non-Field Expenditure - Associated Company Claims</w:t>
      </w:r>
    </w:p>
    <w:p w14:paraId="2FDAE001" w14:textId="77777777" w:rsidR="00D86521" w:rsidRDefault="00902AE3">
      <w:r>
        <w:t xml:space="preserve">OTA75\S5(1)(a) in the case of abortive exploration and OTA75\S5A(1)(a) in the case of exploration and appraisal permit such expenditure to be included in a </w:t>
      </w:r>
      <w:r>
        <w:t>participator’s claim if it is incurred</w:t>
      </w:r>
    </w:p>
    <w:p w14:paraId="7AD0642C" w14:textId="77777777" w:rsidR="00D86521" w:rsidRDefault="00902AE3">
      <w:r>
        <w:t>either by the participator, or</w:t>
      </w:r>
    </w:p>
    <w:p w14:paraId="279FD5B6" w14:textId="77777777" w:rsidR="00D86521" w:rsidRDefault="00902AE3">
      <w:r>
        <w:t>where the participator is a company, by a company ‘associated’ with the participator.</w:t>
      </w:r>
    </w:p>
    <w:p w14:paraId="39D665FC" w14:textId="77777777" w:rsidR="00D86521" w:rsidRDefault="00902AE3">
      <w:r>
        <w:t>‘Associated’ for these purposes is defined in OTA75\S5(7)-(8), which are applied to OTA75\5A by virt</w:t>
      </w:r>
      <w:r>
        <w:t>ue of OTA75\S5A(4). The requirement is that throughout the part of the ‘relevant period’ in which both companies were in existence,</w:t>
      </w:r>
    </w:p>
    <w:p w14:paraId="7113373B" w14:textId="77777777" w:rsidR="00D86521" w:rsidRDefault="00902AE3">
      <w:r>
        <w:t>one was the ultimate 51% parent of the other</w:t>
      </w:r>
    </w:p>
    <w:p w14:paraId="093AC59A" w14:textId="77777777" w:rsidR="00D86521" w:rsidRDefault="00902AE3">
      <w:r>
        <w:t>or both had the same ultimate 51% parent.</w:t>
      </w:r>
    </w:p>
    <w:p w14:paraId="2EBB5F77" w14:textId="77777777" w:rsidR="00D86521" w:rsidRDefault="00902AE3">
      <w:r>
        <w:t>The relevant period begins on the dat</w:t>
      </w:r>
      <w:r>
        <w:t>e immediately preceding that on which the expenditure was incurred and ends on whichever of the following periods ends later</w:t>
      </w:r>
    </w:p>
    <w:p w14:paraId="654A2CBF" w14:textId="77777777" w:rsidR="00D86521" w:rsidRDefault="00902AE3">
      <w:r>
        <w:t>(i) the earliest chargeable period in which the claimant company was a participator in the field against which the OTA75\SCH7 claim</w:t>
      </w:r>
      <w:r>
        <w:t xml:space="preserve"> is lodged and</w:t>
      </w:r>
    </w:p>
    <w:p w14:paraId="69A39764" w14:textId="77777777" w:rsidR="00D86521" w:rsidRDefault="00902AE3">
      <w:r>
        <w:t>(ii) the chargeable period (for that field) in which the expenditure was incurred.</w:t>
      </w:r>
    </w:p>
    <w:p w14:paraId="43F3C8C5" w14:textId="77777777" w:rsidR="00D86521" w:rsidRDefault="00902AE3">
      <w:r>
        <w:t>ICTA\S838 applies to define the 51% parent-subsidiary relationship.</w:t>
      </w:r>
    </w:p>
    <w:p w14:paraId="7A6A078D" w14:textId="77777777" w:rsidR="00D86521" w:rsidRDefault="00902AE3">
      <w:r>
        <w:t>There are similar provisions relating to claims for unrelievable field losses under OTA75\</w:t>
      </w:r>
      <w:r>
        <w:t>SCH8, see OT16250.</w:t>
      </w:r>
    </w:p>
    <w:p w14:paraId="50B0B232" w14:textId="77777777" w:rsidR="00D86521" w:rsidRDefault="00902AE3">
      <w:r>
        <w:t>However, in the case of research, OTA75\S5B does not include a provision enabling relief to be given for expenditure incurred by a company associated with the claimant participator company. See OT14140 for more detail.</w:t>
      </w:r>
    </w:p>
    <w:p w14:paraId="25B0F950" w14:textId="77777777" w:rsidR="00D86521" w:rsidRDefault="00902AE3">
      <w:r>
        <w:t xml:space="preserve"> Previous page</w:t>
      </w:r>
    </w:p>
    <w:p w14:paraId="1159410A" w14:textId="77777777" w:rsidR="00D86521" w:rsidRDefault="00902AE3">
      <w:r>
        <w:t xml:space="preserve"> Ne</w:t>
      </w:r>
      <w:r>
        <w:t>xt page</w:t>
      </w:r>
    </w:p>
    <w:sectPr w:rsidR="00D865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E1D"/>
    <w:rsid w:val="008E49C1"/>
    <w:rsid w:val="00902AE3"/>
    <w:rsid w:val="00AA1D8D"/>
    <w:rsid w:val="00B47730"/>
    <w:rsid w:val="00CB0664"/>
    <w:rsid w:val="00D86521"/>
    <w:rsid w:val="00DF1D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30F21B-ECA7-436C-B05F-02EC66E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02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003D35-5B6F-4EB9-892C-843C76A0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2019-10-24T23:25:00Z</dcterms:modified>
  <cp:category/>
</cp:coreProperties>
</file>