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4BE90" w14:textId="77777777" w:rsidR="00264B5F" w:rsidRDefault="005650AA">
      <w:pPr>
        <w:pStyle w:val="Title"/>
      </w:pPr>
      <w:bookmarkStart w:id="0" w:name="_GoBack"/>
      <w:bookmarkEnd w:id="0"/>
      <w:r>
        <w:t>HMRC - OT13850 - PRT: Non-Field Expenditure - Receipts, Pre 16 March 1983</w:t>
      </w:r>
    </w:p>
    <w:p w14:paraId="494F9053" w14:textId="77777777" w:rsidR="00264B5F" w:rsidRDefault="005650AA">
      <w:r>
        <w:t>Abortive exploration, OTA75\S5(6), OTA75\S5(2)(b)</w:t>
      </w:r>
    </w:p>
    <w:p w14:paraId="0C609D37" w14:textId="77777777" w:rsidR="00264B5F" w:rsidRDefault="005650AA">
      <w:r>
        <w:t xml:space="preserve">OTA75\S5(6) provides that where any expenditure, which qualifies for allowance as abortive exploration, gives rise to a </w:t>
      </w:r>
      <w:r>
        <w:t>receipt of a capital or revenue nature before 16 March 1983, either by the person incurring the expenditure or by any connected party, the allowable expenditure is to be correspondingly reduced.</w:t>
      </w:r>
    </w:p>
    <w:p w14:paraId="717C1162" w14:textId="77777777" w:rsidR="00264B5F" w:rsidRDefault="005650AA">
      <w:r>
        <w:t>Claims for abortive exploration expenditure will need restric</w:t>
      </w:r>
      <w:r>
        <w:t>tion at the time they are made to take account of any disposals that the expenditure has given rise to.</w:t>
      </w:r>
    </w:p>
    <w:p w14:paraId="3FB3C49A" w14:textId="77777777" w:rsidR="00264B5F" w:rsidRDefault="005650AA">
      <w:r>
        <w:t>See OT13860 for details of the treatment of receipts post 15 March 1983.</w:t>
      </w:r>
    </w:p>
    <w:p w14:paraId="6E8A2647" w14:textId="77777777" w:rsidR="00264B5F" w:rsidRDefault="005650AA">
      <w:r>
        <w:t>Where the receipt arises on the disposal of an asset for which the allowance is</w:t>
      </w:r>
      <w:r>
        <w:t xml:space="preserve"> restricted under OTA75\S5(2)(a) (see OT13840), then so long as the disposal is not to a ‘connected’ person and the proceeds represent the asset’s open market value, OTA75\S5(2)(b) provides that the actual period of ownership is used for the purpose of app</w:t>
      </w:r>
      <w:r>
        <w:t>ortioning the allowable expenditure.</w:t>
      </w:r>
    </w:p>
    <w:p w14:paraId="44EB65EF" w14:textId="77777777" w:rsidR="00264B5F" w:rsidRDefault="005650AA">
      <w:r>
        <w:t>OTA75\S5(7) imports the meaning of ‘connected’ from ICTA88\S839.</w:t>
      </w:r>
    </w:p>
    <w:p w14:paraId="15B24A48" w14:textId="77777777" w:rsidR="00264B5F" w:rsidRDefault="005650AA">
      <w:r>
        <w:t>Example</w:t>
      </w:r>
    </w:p>
    <w:p w14:paraId="73D8786E" w14:textId="77777777" w:rsidR="00264B5F" w:rsidRDefault="005650AA">
      <w:r>
        <w:t>At the beginning of year one a jack up rig with an expected life of ten years is purchased new for £10m and during the whole of year one it is use</w:t>
      </w:r>
      <w:r>
        <w:t>d on abortive exploration for 146 days. The rig is then sold at the end of year two for £6m but during year two it is not used for abortive exploration.</w:t>
      </w:r>
    </w:p>
    <w:p w14:paraId="529110B7" w14:textId="77777777" w:rsidR="00264B5F" w:rsidRDefault="005650AA">
      <w:r>
        <w:t>The recomputed allowance is</w:t>
      </w:r>
    </w:p>
    <w:p w14:paraId="223B26F5" w14:textId="77777777" w:rsidR="00264B5F" w:rsidRDefault="005650AA">
      <w:r>
        <w:t xml:space="preserve"> Previous page</w:t>
      </w:r>
    </w:p>
    <w:p w14:paraId="52523CC0" w14:textId="77777777" w:rsidR="00264B5F" w:rsidRDefault="005650AA">
      <w:r>
        <w:t xml:space="preserve"> Next page</w:t>
      </w:r>
    </w:p>
    <w:sectPr w:rsidR="00264B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613F"/>
    <w:rsid w:val="00264B5F"/>
    <w:rsid w:val="0029639D"/>
    <w:rsid w:val="00326F90"/>
    <w:rsid w:val="00396209"/>
    <w:rsid w:val="00551824"/>
    <w:rsid w:val="005650A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5BC3EC7-B5E1-4B0C-BF27-CC2273B44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650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70DFFB-3C0F-4196-9429-1406C3A7E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2019-10-24T23:30:00Z</dcterms:modified>
  <cp:category/>
</cp:coreProperties>
</file>