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3F79" w14:textId="77777777" w:rsidR="00465332" w:rsidRDefault="00F91F72">
      <w:pPr>
        <w:pStyle w:val="Title"/>
      </w:pPr>
      <w:bookmarkStart w:id="0" w:name="_GoBack"/>
      <w:bookmarkEnd w:id="0"/>
      <w:r>
        <w:t>HMRC - OT15240 - Receipts - Cessation Of Field Or Tariff Use</w:t>
      </w:r>
    </w:p>
    <w:p w14:paraId="6CA5F2CD" w14:textId="77777777" w:rsidR="00465332" w:rsidRDefault="00F91F72">
      <w:r>
        <w:t>There are special rules dealing with the situation</w:t>
      </w:r>
    </w:p>
    <w:p w14:paraId="35608767" w14:textId="77777777" w:rsidR="00465332" w:rsidRDefault="00F91F72">
      <w:r>
        <w:t>where an asset ceases to be used at all, and</w:t>
      </w:r>
    </w:p>
    <w:p w14:paraId="533747AB" w14:textId="77777777" w:rsidR="00465332" w:rsidRDefault="00F91F72">
      <w:r>
        <w:t xml:space="preserve">for when a dedicated mobile asset ceases to be used except for use giving rise to tariffs from </w:t>
      </w:r>
      <w:r>
        <w:t>third parties.</w:t>
      </w:r>
    </w:p>
    <w:p w14:paraId="0AC54F61" w14:textId="77777777" w:rsidR="00465332" w:rsidRDefault="00F91F72">
      <w:r>
        <w:t>Disposal of Asset after Cessation of Field or Tariff Use, OTA83\S7(4)</w:t>
      </w:r>
    </w:p>
    <w:p w14:paraId="4E82F110" w14:textId="77777777" w:rsidR="00465332" w:rsidRDefault="00F91F72">
      <w:r>
        <w:t>There is no charge on disposal proceeds when the disposal of the asset takes place more than two years after the latest of the following events:</w:t>
      </w:r>
    </w:p>
    <w:p w14:paraId="1066CED4" w14:textId="77777777" w:rsidR="00465332" w:rsidRDefault="00F91F72">
      <w:r>
        <w:t>the asset ceases to be use</w:t>
      </w:r>
      <w:r>
        <w:t>d in connection with any field whatsoever or</w:t>
      </w:r>
    </w:p>
    <w:p w14:paraId="53195097" w14:textId="77777777" w:rsidR="00465332" w:rsidRDefault="00F91F72">
      <w:r>
        <w:t>the asset ceases to give rise to tariff receipts of the participator or</w:t>
      </w:r>
    </w:p>
    <w:p w14:paraId="0D3585D4" w14:textId="77777777" w:rsidR="00465332" w:rsidRDefault="00F91F72">
      <w:r>
        <w:t>the asset ceases to give rise to tax-exempt tariffing receipts (OT15820) of the participator.</w:t>
      </w:r>
    </w:p>
    <w:p w14:paraId="595BC8BE" w14:textId="77777777" w:rsidR="00465332" w:rsidRDefault="00F91F72">
      <w:r>
        <w:t>For this provision to apply, all field use an</w:t>
      </w:r>
      <w:r>
        <w:t>d tariffing must have ceased including use or tariffing in non-taxable fields. If an asset ceases to be used in connection with a taxable field but it continues - or is expected - to be used elsewhere, and there is no disposal giving rise to disposal recei</w:t>
      </w:r>
      <w:r>
        <w:t>pts, a reduction of the amount of the expenditure allowed on the asset may be required in the form of deemed disposal receipts under OTA83\Sch1\Para8, see OT11600.</w:t>
      </w:r>
    </w:p>
    <w:p w14:paraId="3130F9BD" w14:textId="77777777" w:rsidR="00465332" w:rsidRDefault="00F91F72">
      <w:r>
        <w:t>Dedicated Mobile Assets OTA83\Sch2\Para8</w:t>
      </w:r>
    </w:p>
    <w:p w14:paraId="3EE9A3E6" w14:textId="77777777" w:rsidR="00465332" w:rsidRDefault="00F91F72">
      <w:r>
        <w:t>This paragraph applies when a dedicated mobile asse</w:t>
      </w:r>
      <w:r>
        <w:t>t (see OT11150) has ceased to be used in connection with any field in which the participator (or a connected person, see OT15580) is a participator and tariffs continue to arise from the asset. Tariffs that are received or receivable later than two years a</w:t>
      </w:r>
      <w:r>
        <w:t>fter the end of the chargeable period in which the cessation of use occurred, and which relate to use of the asset after the two-year period, are excluded from a participator’s chargeable tariff receipts.</w:t>
      </w:r>
    </w:p>
    <w:p w14:paraId="24417909" w14:textId="77777777" w:rsidR="00465332" w:rsidRDefault="00F91F72">
      <w:r>
        <w:t>Deemed disposal receipts under OTA83\Sch1\Para8 (se</w:t>
      </w:r>
      <w:r>
        <w:t>e OT11600) may arise once the tariffs cease to be chargeable.</w:t>
      </w:r>
    </w:p>
    <w:p w14:paraId="7ECD16DF" w14:textId="77777777" w:rsidR="00465332" w:rsidRDefault="00F91F72">
      <w:r>
        <w:t xml:space="preserve"> Previous page</w:t>
      </w:r>
    </w:p>
    <w:p w14:paraId="1CF36997" w14:textId="77777777" w:rsidR="00465332" w:rsidRDefault="00F91F72">
      <w:r>
        <w:t xml:space="preserve"> Next page</w:t>
      </w:r>
    </w:p>
    <w:sectPr w:rsidR="00465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9E"/>
    <w:rsid w:val="0015074B"/>
    <w:rsid w:val="0029639D"/>
    <w:rsid w:val="00326F90"/>
    <w:rsid w:val="00465332"/>
    <w:rsid w:val="00AA1D8D"/>
    <w:rsid w:val="00AC799B"/>
    <w:rsid w:val="00B47730"/>
    <w:rsid w:val="00CB0664"/>
    <w:rsid w:val="00E36FD7"/>
    <w:rsid w:val="00F91F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8EBFF6-319A-4D7A-BD6F-A8B75D20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91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1111D-D809-4E86-9B9A-6DB1BD9A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2019-10-25T00:25:00Z</dcterms:modified>
  <cp:category/>
</cp:coreProperties>
</file>