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2375" w14:textId="77777777" w:rsidR="00A42844" w:rsidRDefault="00435DA4">
      <w:pPr>
        <w:pStyle w:val="Title"/>
      </w:pPr>
      <w:bookmarkStart w:id="0" w:name="_GoBack"/>
      <w:bookmarkEnd w:id="0"/>
      <w:r>
        <w:t>HMRC - OT16450 - Losses - Transfer Of Licence Inerests</w:t>
      </w:r>
    </w:p>
    <w:p w14:paraId="1BC608F0" w14:textId="77777777" w:rsidR="00A42844" w:rsidRDefault="00435DA4">
      <w:r>
        <w:t>The following provisions of FA80\Sch17 deal with the treatment of losses where there is a transfer of a licence interest, namely</w:t>
      </w:r>
    </w:p>
    <w:p w14:paraId="175192F7" w14:textId="77777777" w:rsidR="00A42844" w:rsidRDefault="00435DA4">
      <w:r>
        <w:t xml:space="preserve">FA80\Sch17\Para7, transfer of unused losses by old </w:t>
      </w:r>
      <w:r>
        <w:t>participator to new, see OT18050.</w:t>
      </w:r>
    </w:p>
    <w:p w14:paraId="2F7FD4EA" w14:textId="77777777" w:rsidR="00A42844" w:rsidRDefault="00435DA4">
      <w:r>
        <w:t>FA80\Sch17\Para14, surrender of new participator losses to old participator, see OT18120.</w:t>
      </w:r>
    </w:p>
    <w:p w14:paraId="5617DDE9" w14:textId="77777777" w:rsidR="00A42844" w:rsidRDefault="00435DA4">
      <w:r>
        <w:t>FA80\Sch17\Para15, carry back of terminal losses, see OT18130.</w:t>
      </w:r>
    </w:p>
    <w:p w14:paraId="6CA929BB" w14:textId="77777777" w:rsidR="00A42844" w:rsidRDefault="00435DA4">
      <w:r>
        <w:t>A loophole in the OTA75\S6 rules relating to the calculation of an al</w:t>
      </w:r>
      <w:r>
        <w:t>lowable unrelievable field loss (UFL) where there has been a transfer of field interest was closed by the amendments made by FA01\S101 and the enactment of FA01\Sch32, see OT16500.</w:t>
      </w:r>
    </w:p>
    <w:p w14:paraId="30B2CEF7" w14:textId="77777777" w:rsidR="00A42844" w:rsidRDefault="00435DA4">
      <w:r>
        <w:t xml:space="preserve"> Previous page</w:t>
      </w:r>
    </w:p>
    <w:p w14:paraId="56BAA016" w14:textId="77777777" w:rsidR="00A42844" w:rsidRDefault="00435DA4">
      <w:r>
        <w:t xml:space="preserve"> Next page</w:t>
      </w:r>
    </w:p>
    <w:sectPr w:rsidR="00A42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DA4"/>
    <w:rsid w:val="00555DA1"/>
    <w:rsid w:val="00562245"/>
    <w:rsid w:val="00655B50"/>
    <w:rsid w:val="00A428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15205E-5A9D-4E67-8A65-998D06E5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35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53DDF1-5F9F-42D7-AAD8-B3E7CF2D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2019-10-25T03:10:00Z</dcterms:modified>
  <cp:category/>
</cp:coreProperties>
</file>