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DF1FE" w14:textId="77777777" w:rsidR="009B3D65" w:rsidRDefault="00850D7A">
      <w:pPr>
        <w:pStyle w:val="Title"/>
      </w:pPr>
      <w:bookmarkStart w:id="0" w:name="_GoBack"/>
      <w:bookmarkEnd w:id="0"/>
      <w:r>
        <w:t>HMRC - OT17250 - PRT: Oil Allowance - Treatment Of Gas</w:t>
      </w:r>
    </w:p>
    <w:p w14:paraId="728967F9" w14:textId="77777777" w:rsidR="009B3D65" w:rsidRDefault="00850D7A">
      <w:r>
        <w:t>Gas Conversion Factor, OTA75\S8(7)</w:t>
      </w:r>
    </w:p>
    <w:p w14:paraId="1C66BF55" w14:textId="77777777" w:rsidR="009B3D65" w:rsidRDefault="00850D7A">
      <w:r>
        <w:t xml:space="preserve">Under OTA75\S8(7), one metric tonne is equivalent to 1,100 cubic metres of gas at a temperature of 15 centigrade and pressure of one atmosphere. This follows the </w:t>
      </w:r>
      <w:r>
        <w:t>definition in OTA\S1(4), ‘critical half year’ (see OT04005).</w:t>
      </w:r>
    </w:p>
    <w:p w14:paraId="2CC6EDBB" w14:textId="77777777" w:rsidR="009B3D65" w:rsidRDefault="00850D7A">
      <w:r>
        <w:t>Exempt Gas, OTA75\S8(3)</w:t>
      </w:r>
    </w:p>
    <w:p w14:paraId="669AEE35" w14:textId="77777777" w:rsidR="009B3D65" w:rsidRDefault="00850D7A">
      <w:r>
        <w:t>The C factor as defined in OTA75\S8(3) (see OT17150) excludes gas exempted from PRT under OTA75\S10(1), see OT13200.</w:t>
      </w:r>
    </w:p>
    <w:p w14:paraId="60B147D6" w14:textId="77777777" w:rsidR="009B3D65" w:rsidRDefault="00850D7A">
      <w:r>
        <w:t>Election under OTA75\S8(4)</w:t>
      </w:r>
    </w:p>
    <w:p w14:paraId="0C1DBBC1" w14:textId="77777777" w:rsidR="009B3D65" w:rsidRDefault="00850D7A">
      <w:r>
        <w:t>OTA75\S8(4) allows a partic</w:t>
      </w:r>
      <w:r>
        <w:t>ipator to elect for the oil allowance to be set against oil in priority to gas.</w:t>
      </w:r>
    </w:p>
    <w:p w14:paraId="6BB89AE0" w14:textId="77777777" w:rsidR="009B3D65" w:rsidRDefault="00850D7A">
      <w:r>
        <w:t>If the participator so elects, the cash equivalent of the oil allowance will be the total of the following two calculations (and see also the example below):</w:t>
      </w:r>
    </w:p>
    <w:p w14:paraId="241A7352" w14:textId="77777777" w:rsidR="009B3D65" w:rsidRDefault="00850D7A">
      <w:r>
        <w:t>The first calculat</w:t>
      </w:r>
      <w:r>
        <w:t>ion</w:t>
      </w:r>
    </w:p>
    <w:p w14:paraId="25C6D2A7" w14:textId="77777777" w:rsidR="009B3D65" w:rsidRDefault="00850D7A">
      <w:r>
        <w:t>The A factor, or the participator’s gross profit for the period, is reduced by excluding receipts from gas disposals.</w:t>
      </w:r>
    </w:p>
    <w:p w14:paraId="578C1D8B" w14:textId="77777777" w:rsidR="009B3D65" w:rsidRDefault="00850D7A">
      <w:r>
        <w:t>Gas is excluded from the C factor, or the total oil won and saved by the participator in the period.</w:t>
      </w:r>
    </w:p>
    <w:p w14:paraId="35564546" w14:textId="77777777" w:rsidR="009B3D65" w:rsidRDefault="00850D7A">
      <w:r>
        <w:t>The B factor, or the participator</w:t>
      </w:r>
      <w:r>
        <w:t>’s share of oil allowance is unchanged if it does not exceed the adjusted C factor. If it does, it is restricted to the adjusted C factor tonnage.</w:t>
      </w:r>
    </w:p>
    <w:p w14:paraId="49AC57DC" w14:textId="77777777" w:rsidR="009B3D65" w:rsidRDefault="00850D7A">
      <w:r>
        <w:t>The second calculation (if the participator’s share of oil allowance exceeds the adjusted C factor)</w:t>
      </w:r>
    </w:p>
    <w:p w14:paraId="73B36D0F" w14:textId="77777777" w:rsidR="009B3D65" w:rsidRDefault="00850D7A">
      <w:r>
        <w:t>The A fac</w:t>
      </w:r>
      <w:r>
        <w:t>tor is derived solely be reference to gas disposals.</w:t>
      </w:r>
    </w:p>
    <w:p w14:paraId="456BC5FF" w14:textId="77777777" w:rsidR="009B3D65" w:rsidRDefault="00850D7A">
      <w:r>
        <w:t>Oil (other than gas) is excluded from the C factor.</w:t>
      </w:r>
    </w:p>
    <w:p w14:paraId="529790B1" w14:textId="77777777" w:rsidR="009B3D65" w:rsidRDefault="00850D7A">
      <w:r>
        <w:t>The B factor is the balance of the participator’s share of oil allowance unused in the first calculation.</w:t>
      </w:r>
    </w:p>
    <w:p w14:paraId="1B96B3F7" w14:textId="77777777" w:rsidR="009B3D65" w:rsidRDefault="00850D7A">
      <w:r>
        <w:t>An election under OTA75\S8(4) is to be made i</w:t>
      </w:r>
      <w:r>
        <w:t xml:space="preserve">n writing to LB Oil and Gas, acting for the Board, at the same time as a participator submits its PRT1 Return of incomings. No form is </w:t>
      </w:r>
      <w:r>
        <w:lastRenderedPageBreak/>
        <w:t>prescribed for the election and HMRC will regard unambiguous PRT calculations submitted on an elective basis as constitut</w:t>
      </w:r>
      <w:r>
        <w:t>ing an election.</w:t>
      </w:r>
    </w:p>
    <w:p w14:paraId="7F82C027" w14:textId="77777777" w:rsidR="009B3D65" w:rsidRDefault="00850D7A">
      <w:r>
        <w:t>There is no provision for the revocation of an election; any subsequent attempt to withdraw the election for that chargeable period will be refused by HMRC.</w:t>
      </w:r>
    </w:p>
    <w:p w14:paraId="56128590" w14:textId="77777777" w:rsidR="009B3D65" w:rsidRDefault="00850D7A">
      <w:r>
        <w:t>OTA75\S8(4) Election Example</w:t>
      </w:r>
    </w:p>
    <w:p w14:paraId="1F9AC6A6" w14:textId="77777777" w:rsidR="009B3D65" w:rsidRDefault="00850D7A">
      <w:r>
        <w:t>If there is no election under OTA75\S8(4), the cash e</w:t>
      </w:r>
      <w:r>
        <w:t>quivalent is £22m (A) x 120,000 (B)/150,000 (C) which equals £17.6m.</w:t>
      </w:r>
    </w:p>
    <w:p w14:paraId="0FC37FE9" w14:textId="77777777" w:rsidR="009B3D65" w:rsidRDefault="00850D7A">
      <w:r>
        <w:t>But an election here is to the participator’s advantage. Taking oil in priority to gas, there are therefore two calculations to make, namely for oil</w:t>
      </w:r>
    </w:p>
    <w:p w14:paraId="5A0ECA8F" w14:textId="77777777" w:rsidR="009B3D65" w:rsidRDefault="00850D7A">
      <w:r>
        <w:t>and for gas</w:t>
      </w:r>
    </w:p>
    <w:p w14:paraId="047DC3A4" w14:textId="77777777" w:rsidR="009B3D65" w:rsidRDefault="00850D7A">
      <w:r>
        <w:t>which results in a total £</w:t>
      </w:r>
      <w:r>
        <w:t>18.4m cash equivalent, an increase of £0.8m.</w:t>
      </w:r>
    </w:p>
    <w:p w14:paraId="67C72F6F" w14:textId="77777777" w:rsidR="009B3D65" w:rsidRDefault="00850D7A">
      <w:r>
        <w:t xml:space="preserve"> Previous page</w:t>
      </w:r>
    </w:p>
    <w:p w14:paraId="5F73B2C1" w14:textId="77777777" w:rsidR="009B3D65" w:rsidRDefault="00850D7A">
      <w:r>
        <w:t xml:space="preserve"> Next page</w:t>
      </w:r>
    </w:p>
    <w:sectPr w:rsidR="009B3D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0D7A"/>
    <w:rsid w:val="009B3D65"/>
    <w:rsid w:val="00A81E28"/>
    <w:rsid w:val="00AA1D8D"/>
    <w:rsid w:val="00B47730"/>
    <w:rsid w:val="00C725E2"/>
    <w:rsid w:val="00CB0664"/>
    <w:rsid w:val="00DA22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530B75D-8E34-4E64-9787-F5D0EC76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50D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AF41D6-3342-4E65-B3EF-7911AEF4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2019-10-25T03:21:00Z</dcterms:modified>
  <cp:category/>
</cp:coreProperties>
</file>