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CC2D" w14:textId="77777777" w:rsidR="00870087" w:rsidRDefault="00A06ED1">
      <w:pPr>
        <w:pStyle w:val="Title"/>
      </w:pPr>
      <w:bookmarkStart w:id="0" w:name="_GoBack"/>
      <w:bookmarkEnd w:id="0"/>
      <w:r>
        <w:t>HMRC - OT17770 - PRT: Safeguard - Deferred Expenditure Claims - Example 2</w:t>
      </w:r>
    </w:p>
    <w:p w14:paraId="7676946A" w14:textId="77777777" w:rsidR="00870087" w:rsidRDefault="00A06ED1">
      <w:r>
        <w:t>Example 2: Partial Disallowance of Expenditure</w:t>
      </w:r>
    </w:p>
    <w:p w14:paraId="3E289DF2" w14:textId="77777777" w:rsidR="00870087" w:rsidRDefault="00A06ED1">
      <w:r>
        <w:t>The facts are the same except that now the 1H01 gross profit is £100m.</w:t>
      </w:r>
    </w:p>
    <w:p w14:paraId="37401512" w14:textId="77777777" w:rsidR="00870087" w:rsidRDefault="00A06ED1">
      <w:r>
        <w:t xml:space="preserve">The 1H01 assessment is as follows (again ignoring </w:t>
      </w:r>
      <w:r>
        <w:t>provisional allowance and oil allowance):</w:t>
      </w:r>
    </w:p>
    <w:p w14:paraId="30752A4F" w14:textId="77777777" w:rsidR="00870087" w:rsidRDefault="00A06ED1">
      <w:r>
        <w:t>*PRT is restricted to 80% of the difference between £100m (the adjusted profit) and 15% of £600m.</w:t>
      </w:r>
    </w:p>
    <w:p w14:paraId="19E4D937" w14:textId="77777777" w:rsidR="00870087" w:rsidRDefault="00A06ED1">
      <w:r>
        <w:t>If the £20m deferred claim had been allowed before the making of the 1H01 assessment, the assessment would have show</w:t>
      </w:r>
      <w:r>
        <w:t>n:</w:t>
      </w:r>
    </w:p>
    <w:p w14:paraId="7B6DD583" w14:textId="77777777" w:rsidR="00870087" w:rsidRDefault="00A06ED1">
      <w:r>
        <w:t>*15% of £600m is greater than £80m (the adjusted profit) so no PRT is due.</w:t>
      </w:r>
    </w:p>
    <w:p w14:paraId="3FA50E2E" w14:textId="77777777" w:rsidR="00870087" w:rsidRDefault="00A06ED1">
      <w:r>
        <w:t>Assuming the operating expenditure is otherwise allowable, and is tax-effective at 50% in the 2H01 assessment, £16m should be allowed and £4m disallowed. This ensures that the pa</w:t>
      </w:r>
      <w:r>
        <w:t xml:space="preserve">rticipator pays no more tax than it would have done had the claim not been deferred. The 1H01 assessment is not amended. Rather, the £16m is included in the 2H01 assessment in the normal way following OTA75\S2(9), provided the decision is made before that </w:t>
      </w:r>
      <w:r>
        <w:t>assessment is issued.</w:t>
      </w:r>
    </w:p>
    <w:p w14:paraId="3A1DE3D6" w14:textId="77777777" w:rsidR="00870087" w:rsidRDefault="00A06ED1">
      <w:r>
        <w:t xml:space="preserve"> Previous page</w:t>
      </w:r>
    </w:p>
    <w:p w14:paraId="27BA5C84" w14:textId="77777777" w:rsidR="00870087" w:rsidRDefault="00A06ED1">
      <w:r>
        <w:t xml:space="preserve"> Next page</w:t>
      </w:r>
    </w:p>
    <w:sectPr w:rsidR="00870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DB8"/>
    <w:rsid w:val="0069126F"/>
    <w:rsid w:val="00870087"/>
    <w:rsid w:val="00A06ED1"/>
    <w:rsid w:val="00AA1D8D"/>
    <w:rsid w:val="00B47730"/>
    <w:rsid w:val="00CB0664"/>
    <w:rsid w:val="00F24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BD9C4B-2D1F-41AB-9CF9-EA3B3558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06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7D0C76-4C30-4014-BB26-377B753A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2019-10-25T02:12:00Z</dcterms:modified>
  <cp:category/>
</cp:coreProperties>
</file>