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6653" w14:textId="77777777" w:rsidR="00E854B1" w:rsidRDefault="008639B1">
      <w:pPr>
        <w:pStyle w:val="Title"/>
      </w:pPr>
      <w:bookmarkStart w:id="0" w:name="_GoBack"/>
      <w:bookmarkEnd w:id="0"/>
      <w:r>
        <w:t>HMRC - OT17780 - PRT: Safeguard - Deferred Expenditure Claims - Example 3</w:t>
      </w:r>
    </w:p>
    <w:p w14:paraId="4CBA6F98" w14:textId="77777777" w:rsidR="00E854B1" w:rsidRDefault="008639B1">
      <w:r>
        <w:t>Example 3: Utilisation of Oil Allowance</w:t>
      </w:r>
    </w:p>
    <w:p w14:paraId="2757F436" w14:textId="77777777" w:rsidR="00E854B1" w:rsidRDefault="008639B1">
      <w:r>
        <w:t>A company’s safeguard capital base is £300m. Its final period of safeguard is 1H01.</w:t>
      </w:r>
    </w:p>
    <w:p w14:paraId="744074DC" w14:textId="77777777" w:rsidR="00E854B1" w:rsidRDefault="008639B1">
      <w:r>
        <w:t>The 1H01 assessment is as follows:</w:t>
      </w:r>
    </w:p>
    <w:p w14:paraId="67D0136E" w14:textId="77777777" w:rsidR="00E854B1" w:rsidRDefault="008639B1">
      <w:r>
        <w:t xml:space="preserve">*15% of £300m is </w:t>
      </w:r>
      <w:r>
        <w:t>greater than £30m (the adjusted profit) so no PRT is due.</w:t>
      </w:r>
    </w:p>
    <w:p w14:paraId="34865860" w14:textId="77777777" w:rsidR="00E854B1" w:rsidRDefault="008639B1">
      <w:r>
        <w:t>On 28 February 2002, a claim of £20m operating expenditure is submitted relating to the claim period 1H01.</w:t>
      </w:r>
    </w:p>
    <w:p w14:paraId="20F9268E" w14:textId="77777777" w:rsidR="00E854B1" w:rsidRDefault="008639B1">
      <w:r>
        <w:t>If this claim had been allowed before the making of the 1H01 assessment, the assessment wou</w:t>
      </w:r>
      <w:r>
        <w:t>ld have shown:</w:t>
      </w:r>
    </w:p>
    <w:p w14:paraId="1148DA99" w14:textId="77777777" w:rsidR="00E854B1" w:rsidRDefault="008639B1">
      <w:r>
        <w:t>The deferred claim will be disallowed. However, the oil allowance that the participator would not have used had the claim been allowed before the making of the 1H01 assessment - cash equivalent £10m (20-10) - is made available for future fie</w:t>
      </w:r>
      <w:r>
        <w:t>ld use. The1H01 assessment is not amended.</w:t>
      </w:r>
    </w:p>
    <w:p w14:paraId="32F6DE39" w14:textId="77777777" w:rsidR="00E854B1" w:rsidRDefault="008639B1">
      <w:r>
        <w:t xml:space="preserve"> Previous page</w:t>
      </w:r>
    </w:p>
    <w:sectPr w:rsidR="00E85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BCE"/>
    <w:rsid w:val="0015074B"/>
    <w:rsid w:val="0029639D"/>
    <w:rsid w:val="00326F90"/>
    <w:rsid w:val="008639B1"/>
    <w:rsid w:val="00AA1D8D"/>
    <w:rsid w:val="00B47730"/>
    <w:rsid w:val="00CB0664"/>
    <w:rsid w:val="00E854B1"/>
    <w:rsid w:val="00FC5DC3"/>
    <w:rsid w:val="00FC693F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A6444BD-A40F-4AF0-8EF2-0EB60C9A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63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0430F2-B162-4B2A-8C8E-B427776D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2019-10-25T01:04:00Z</dcterms:modified>
  <cp:category/>
</cp:coreProperties>
</file>