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OT18080 - PRT: Transfer Of Licence Interests - Successive Transfers</w:t>
      </w:r>
    </w:p>
    <w:p>
      <w:r>
        <w:t>FA80\Sch17\Para10</w:t>
      </w:r>
    </w:p>
    <w:p>
      <w:r>
        <w:t>This paragraph deals with two types of ‘successive transfers’:</w:t>
      </w:r>
    </w:p>
    <w:p>
      <w:r>
        <w:t>Where A transfers an interest to B who in turn transfers it to C</w:t>
      </w:r>
    </w:p>
    <w:p>
      <w:r>
        <w:t>FA80\SCH17\PARA10(1)(a) provides for the further transfer of expenditure (see OT18040) or losses (see OT18050) which the old participator (i.e. B) itself took as a result of an earlier transfer but which it has not used.</w:t>
      </w:r>
    </w:p>
    <w:p>
      <w:r>
        <w:t>Similarly, any inherited accumulated capital expenditure (see OT18060) is passed on. And the provision enables the new participator (i.e. C) to calculate its ‘5% test’ by reference to all its predecessors’ oil and gas (i.e. A’s and B’s), see OT18070.</w:t>
      </w:r>
    </w:p>
    <w:p>
      <w:r>
        <w:t>Where A transfers a part-interest to B and, later, another part-interest to C</w:t>
      </w:r>
    </w:p>
    <w:p>
      <w:r>
        <w:t>FA80\SCH17\PARA10(1)(b) provides that the transfer of expenditure etc. on second and subsequent transfers of interest, shall be effected after the deduction of sums previously transferred.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