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OT18200 - PRT: Transfer Of Licence Interests - Participation Rights</w:t>
      </w:r>
    </w:p>
    <w:p>
      <w:r>
        <w:t>OTA75\SCH3\PARA6A is concerned with BNOC participation rights, and the creation of such rights by the transfer of a right to oil could be seen as coming within the definition of a field transfer.</w:t>
      </w:r>
    </w:p>
    <w:p>
      <w:r>
        <w:t>However, LB Oil &amp; Gas has confirmed that it will not regard FA80\SCH17 as applying in these circumstances.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