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3748C3" w14:textId="77777777" w:rsidR="00955267" w:rsidRDefault="009A3792">
      <w:pPr>
        <w:pStyle w:val="Title"/>
      </w:pPr>
      <w:bookmarkStart w:id="0" w:name="_GoBack"/>
      <w:bookmarkEnd w:id="0"/>
      <w:r>
        <w:t>HMRC - OT21017 - Definitions Of Ring Fence Income And Ring Fence Profits</w:t>
      </w:r>
    </w:p>
    <w:p w14:paraId="2EEF35E3" w14:textId="77777777" w:rsidR="00955267" w:rsidRDefault="009A3792">
      <w:r>
        <w:t>CTA10\S275, CTA10\S276</w:t>
      </w:r>
    </w:p>
    <w:p w14:paraId="29F2FF29" w14:textId="77777777" w:rsidR="00955267" w:rsidRDefault="009A3792">
      <w:r>
        <w:t>CTA10\S275 defines ring fence income as income arising from oil extraction activities or oil rights.</w:t>
      </w:r>
    </w:p>
    <w:p w14:paraId="6A339C7C" w14:textId="77777777" w:rsidR="00955267" w:rsidRDefault="009A3792">
      <w:r>
        <w:t xml:space="preserve">CTA10\S276 defines ring fence profits as ring fence </w:t>
      </w:r>
      <w:r>
        <w:t>income plus the aggregate gain, if any, computed in accordance with TCGA92\S197(3).</w:t>
      </w:r>
    </w:p>
    <w:p w14:paraId="59074405" w14:textId="77777777" w:rsidR="00955267" w:rsidRDefault="009A3792">
      <w:r>
        <w:t xml:space="preserve"> Previous page</w:t>
      </w:r>
    </w:p>
    <w:p w14:paraId="06C96124" w14:textId="77777777" w:rsidR="00955267" w:rsidRDefault="009A3792">
      <w:r>
        <w:t xml:space="preserve"> Next page</w:t>
      </w:r>
    </w:p>
    <w:sectPr w:rsidR="0095526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55267"/>
    <w:rsid w:val="009A3792"/>
    <w:rsid w:val="00AA1D8D"/>
    <w:rsid w:val="00B47730"/>
    <w:rsid w:val="00BD46C8"/>
    <w:rsid w:val="00C07C68"/>
    <w:rsid w:val="00CB0664"/>
    <w:rsid w:val="00D24BF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A91E2E99-D4EB-4787-8A87-B9C729A06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9A379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ABB3D59-2CFC-4E36-85D5-754A1BDC79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2019-10-25T03:50:00Z</dcterms:modified>
  <cp:category/>
</cp:coreProperties>
</file>