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C286" w14:textId="77777777" w:rsidR="00614505" w:rsidRDefault="00044430">
      <w:pPr>
        <w:pStyle w:val="Title"/>
      </w:pPr>
      <w:bookmarkStart w:id="0" w:name="_GoBack"/>
      <w:bookmarkEnd w:id="0"/>
      <w:r>
        <w:t>HMRC - OT21045 - Losses And Group Relief: Contents</w:t>
      </w:r>
    </w:p>
    <w:p w14:paraId="2F723B43" w14:textId="2462F0C1" w:rsidR="00614505" w:rsidRDefault="00044430">
      <w:r>
        <w:t xml:space="preserve">OT21050    </w:t>
      </w:r>
      <w:del w:id="1" w:author="Comparison" w:date="2019-10-24T23:07:00Z">
        <w:r>
          <w:delText xml:space="preserve">Corporation Tax Ring Fence: Losses and Group Relief: </w:delText>
        </w:r>
      </w:del>
      <w:r>
        <w:t>Loss Relief Restrictions</w:t>
      </w:r>
    </w:p>
    <w:p w14:paraId="4C58561A" w14:textId="587AA5D3" w:rsidR="00614505" w:rsidRDefault="00044430">
      <w:r>
        <w:t xml:space="preserve">OT21051    </w:t>
      </w:r>
      <w:del w:id="2" w:author="Comparison" w:date="2019-10-24T23:07:00Z">
        <w:r>
          <w:delText xml:space="preserve">Corporation Tax Ring Fence: Losses and Group Relief: </w:delText>
        </w:r>
      </w:del>
      <w:r>
        <w:t xml:space="preserve">Overview of </w:t>
      </w:r>
      <w:del w:id="3" w:author="Comparison" w:date="2019-10-24T23:07:00Z">
        <w:r>
          <w:delText>Loss Relief</w:delText>
        </w:r>
      </w:del>
      <w:ins w:id="4" w:author="Comparison" w:date="2019-10-24T23:07:00Z">
        <w:r>
          <w:t>loss relief</w:t>
        </w:r>
      </w:ins>
    </w:p>
    <w:p w14:paraId="73EC0F57" w14:textId="7438757B" w:rsidR="00614505" w:rsidRDefault="00044430">
      <w:r>
        <w:t xml:space="preserve">OT21053    </w:t>
      </w:r>
      <w:del w:id="5" w:author="Comparison" w:date="2019-10-24T23:07:00Z">
        <w:r>
          <w:delText xml:space="preserve">Corporation Tax Ring Fence: Losses and Group Relief: </w:delText>
        </w:r>
      </w:del>
      <w:r>
        <w:t>Group Relief</w:t>
      </w:r>
    </w:p>
    <w:p w14:paraId="42156C06" w14:textId="34FFDAC2" w:rsidR="00614505" w:rsidRDefault="00044430">
      <w:r>
        <w:t xml:space="preserve">OT21055    </w:t>
      </w:r>
      <w:del w:id="6" w:author="Comparison" w:date="2019-10-24T23:07:00Z">
        <w:r>
          <w:delText xml:space="preserve">Corporation Tax Ring Fence: Losses and Group Relief: </w:delText>
        </w:r>
      </w:del>
      <w:r>
        <w:t>Losses Carried Forward</w:t>
      </w:r>
    </w:p>
    <w:p w14:paraId="4ADDFFEA" w14:textId="56B1B7CF" w:rsidR="00614505" w:rsidRDefault="00044430">
      <w:r>
        <w:t xml:space="preserve">OT21060    </w:t>
      </w:r>
      <w:del w:id="7" w:author="Comparison" w:date="2019-10-24T23:07:00Z">
        <w:r>
          <w:delText xml:space="preserve">Corporation tax ring fence: losses and group relief: carry back </w:delText>
        </w:r>
      </w:del>
      <w:ins w:id="8" w:author="Comparison" w:date="2019-10-24T23:07:00Z">
        <w:r>
          <w:t xml:space="preserve">Carry back </w:t>
        </w:r>
      </w:ins>
      <w:r>
        <w:t xml:space="preserve">of abandonment </w:t>
      </w:r>
      <w:del w:id="9" w:author="Comparison" w:date="2019-10-24T23:07:00Z">
        <w:r>
          <w:delText>and</w:delText>
        </w:r>
      </w:del>
      <w:ins w:id="10" w:author="Comparison" w:date="2019-10-24T23:07:00Z">
        <w:r>
          <w:t>&amp;</w:t>
        </w:r>
      </w:ins>
      <w:r>
        <w:t xml:space="preserve"> decommissioning losses</w:t>
      </w:r>
    </w:p>
    <w:p w14:paraId="41AF96C3" w14:textId="57BCE20F" w:rsidR="00614505" w:rsidRDefault="00044430">
      <w:r>
        <w:t xml:space="preserve">OT21065    </w:t>
      </w:r>
      <w:del w:id="11" w:author="Comparison" w:date="2019-10-24T23:07:00Z">
        <w:r>
          <w:delText xml:space="preserve">Corporation Tax Ring Fence: Losses and Group Relief: </w:delText>
        </w:r>
      </w:del>
      <w:r>
        <w:t xml:space="preserve">Extended </w:t>
      </w:r>
      <w:del w:id="12" w:author="Comparison" w:date="2019-10-24T23:07:00Z">
        <w:r>
          <w:delText>Carry Back</w:delText>
        </w:r>
      </w:del>
      <w:ins w:id="13" w:author="Comparison" w:date="2019-10-24T23:07:00Z">
        <w:r>
          <w:t>carry back</w:t>
        </w:r>
      </w:ins>
      <w:r>
        <w:t xml:space="preserve"> for </w:t>
      </w:r>
      <w:del w:id="14" w:author="Comparison" w:date="2019-10-24T23:07:00Z">
        <w:r>
          <w:delText>General Decommissioning and Terminal Losses</w:delText>
        </w:r>
      </w:del>
      <w:ins w:id="15" w:author="Comparison" w:date="2019-10-24T23:07:00Z">
        <w:r>
          <w:t>general decommissioning and terminal losses</w:t>
        </w:r>
      </w:ins>
    </w:p>
    <w:p w14:paraId="0837A01E" w14:textId="13A65488" w:rsidR="00614505" w:rsidRDefault="00044430">
      <w:r>
        <w:t xml:space="preserve">OT21066    </w:t>
      </w:r>
      <w:del w:id="16" w:author="Comparison" w:date="2019-10-24T23:07:00Z">
        <w:r>
          <w:delText xml:space="preserve">Corporation Tax Ring Fence: Losses and Group Relief: </w:delText>
        </w:r>
      </w:del>
      <w:r>
        <w:t xml:space="preserve">Extended </w:t>
      </w:r>
      <w:del w:id="17" w:author="Comparison" w:date="2019-10-24T23:07:00Z">
        <w:r>
          <w:delText>Carry Back</w:delText>
        </w:r>
      </w:del>
      <w:ins w:id="18" w:author="Comparison" w:date="2019-10-24T23:07:00Z">
        <w:r>
          <w:t>carry back</w:t>
        </w:r>
      </w:ins>
      <w:r>
        <w:t xml:space="preserve"> for </w:t>
      </w:r>
      <w:del w:id="19" w:author="Comparison" w:date="2019-10-24T23:07:00Z">
        <w:r>
          <w:delText>General Decommissionin</w:delText>
        </w:r>
        <w:r>
          <w:delText>g and Terminal Losses - Example</w:delText>
        </w:r>
      </w:del>
      <w:ins w:id="20" w:author="Comparison" w:date="2019-10-24T23:07:00Z">
        <w:r>
          <w:t>general decommissioning and terminal losses - example</w:t>
        </w:r>
      </w:ins>
    </w:p>
    <w:p w14:paraId="59065A3E" w14:textId="77777777" w:rsidR="00614505" w:rsidRDefault="00044430">
      <w:r>
        <w:t xml:space="preserve"> Previous page</w:t>
      </w:r>
    </w:p>
    <w:p w14:paraId="63C0D0F7" w14:textId="77777777" w:rsidR="00614505" w:rsidRDefault="00044430">
      <w:r>
        <w:t xml:space="preserve"> Next page</w:t>
      </w:r>
    </w:p>
    <w:sectPr w:rsidR="00614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30"/>
    <w:rsid w:val="0006063C"/>
    <w:rsid w:val="0015074B"/>
    <w:rsid w:val="00180D82"/>
    <w:rsid w:val="0029639D"/>
    <w:rsid w:val="00326F90"/>
    <w:rsid w:val="005C0D34"/>
    <w:rsid w:val="00614505"/>
    <w:rsid w:val="00AA1D8D"/>
    <w:rsid w:val="00B47730"/>
    <w:rsid w:val="00C47F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10BB00-4FA7-4657-A6CD-8C1B4F2B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44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16B40-7FAF-43B8-B036-7333813B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2019-10-24T22:07:00Z</dcterms:modified>
  <cp:category/>
</cp:coreProperties>
</file>