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B8E5" w14:textId="77777777" w:rsidR="00E17CC2" w:rsidRDefault="00B2267A">
      <w:pPr>
        <w:pStyle w:val="Title"/>
      </w:pPr>
      <w:bookmarkStart w:id="0" w:name="_GoBack"/>
      <w:bookmarkEnd w:id="0"/>
      <w:r>
        <w:t>HMRC - OT21070 - Expenses Of Management</w:t>
      </w:r>
    </w:p>
    <w:p w14:paraId="701AECC6" w14:textId="77777777" w:rsidR="00E17CC2" w:rsidRDefault="00B2267A">
      <w:r>
        <w:t>CTA09\S1219, CTA10\S303</w:t>
      </w:r>
    </w:p>
    <w:p w14:paraId="53FA61FD" w14:textId="77777777" w:rsidR="00E17CC2" w:rsidRDefault="00B2267A">
      <w:r>
        <w:t xml:space="preserve">No deduction for expenses of management is allowable against ring fence profits for expenses referable to accounting periods ending on or after 12 March 2008 (originally </w:t>
      </w:r>
      <w:r>
        <w:t>ICTA88\S492(3A) now CTA10\S303). Oil companies with investment business (as defined in CTA09\S1219) may continue to deduct expenses of management from non-ring fence profits.</w:t>
      </w:r>
    </w:p>
    <w:p w14:paraId="478DFCB4" w14:textId="77777777" w:rsidR="00E17CC2" w:rsidRDefault="00B2267A">
      <w:r>
        <w:t xml:space="preserve">An expense of management is normally referable to the accounting period in which </w:t>
      </w:r>
      <w:r>
        <w:t>it is debited in a company’s accounts (see CTM08560 for a detailed definition).</w:t>
      </w:r>
    </w:p>
    <w:p w14:paraId="2D245E68" w14:textId="77777777" w:rsidR="00E17CC2" w:rsidRDefault="00B2267A">
      <w:r>
        <w:t>For expenses of management referable to periods beginning on or after 1 April 2004</w:t>
      </w:r>
    </w:p>
    <w:p w14:paraId="67468D87" w14:textId="77777777" w:rsidR="00E17CC2" w:rsidRDefault="00B2267A">
      <w:r>
        <w:t xml:space="preserve">The legislation at CTA09\S1219 was previously at ICTA88\S75 and this legislation was amended </w:t>
      </w:r>
      <w:r>
        <w:t xml:space="preserve">to allow relief for management expenses to companies with investment business. A deduction for management expenses is allowed against total profits of a company, so for expenses referable to the period between 1 April 2004 and 11 March 2008, oil companies </w:t>
      </w:r>
      <w:r>
        <w:t>with investment business could set management expenses against their ring fence profits (see CTM08005 for general rules on relief for expenses of management).</w:t>
      </w:r>
    </w:p>
    <w:p w14:paraId="18B05467" w14:textId="77777777" w:rsidR="00E17CC2" w:rsidRDefault="00B2267A">
      <w:r>
        <w:t>For expenses of management referable to periods prior to 31 March 2004</w:t>
      </w:r>
    </w:p>
    <w:p w14:paraId="3FA2BD86" w14:textId="77777777" w:rsidR="00E17CC2" w:rsidRDefault="00B2267A">
      <w:r>
        <w:t>For earlier periods, relie</w:t>
      </w:r>
      <w:r>
        <w:t>f under ICTA88\S75 was limited to companies that qualified as ‘investment companies’ (see CTM08020 - a company whose business was all or mainly investment business). As oil companies did not qualify as ‘investment companies’, they could not deduct manageme</w:t>
      </w:r>
      <w:r>
        <w:t>nt expenses in computing ring fence profits prior to 31 March 2004.</w:t>
      </w:r>
    </w:p>
    <w:p w14:paraId="614D89CE" w14:textId="77777777" w:rsidR="00E17CC2" w:rsidRDefault="00B2267A">
      <w:r>
        <w:t xml:space="preserve"> Previous page</w:t>
      </w:r>
    </w:p>
    <w:p w14:paraId="76AC92A7" w14:textId="77777777" w:rsidR="00E17CC2" w:rsidRDefault="00B2267A">
      <w:r>
        <w:t xml:space="preserve"> Next page</w:t>
      </w:r>
    </w:p>
    <w:sectPr w:rsidR="00E17C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2F8"/>
    <w:rsid w:val="00AA1D8D"/>
    <w:rsid w:val="00B2267A"/>
    <w:rsid w:val="00B47730"/>
    <w:rsid w:val="00CB0664"/>
    <w:rsid w:val="00E17CC2"/>
    <w:rsid w:val="00E64009"/>
    <w:rsid w:val="00E915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A232E7-ADB6-4A4A-81B0-4A6B1589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22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FAD7C-38A6-4FF8-94B5-3013F69F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2019-10-25T03:46:00Z</dcterms:modified>
  <cp:category/>
</cp:coreProperties>
</file>