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0D0D9C" w14:textId="77777777" w:rsidR="00410A18" w:rsidRDefault="00411847">
      <w:pPr>
        <w:pStyle w:val="Title"/>
      </w:pPr>
      <w:bookmarkStart w:id="0" w:name="_GoBack"/>
      <w:bookmarkEnd w:id="0"/>
      <w:r>
        <w:t>HMRC - OT21090 - Currency Differences And Valuation Of Oil - Introduction</w:t>
      </w:r>
    </w:p>
    <w:p w14:paraId="4AD010BC" w14:textId="77777777" w:rsidR="00410A18" w:rsidRDefault="00411847">
      <w:r>
        <w:t>CTA10\S280 +</w:t>
      </w:r>
    </w:p>
    <w:p w14:paraId="2B1EC7E7" w14:textId="77777777" w:rsidR="00410A18" w:rsidRDefault="00411847">
      <w:r>
        <w:t xml:space="preserve">The effect of exchange differences and the different accounting treatments that companies may adopt are not specifically referred to in the 1975 oil tax </w:t>
      </w:r>
      <w:r>
        <w:t>legislation.</w:t>
      </w:r>
    </w:p>
    <w:p w14:paraId="56E7A6F5" w14:textId="77777777" w:rsidR="00410A18" w:rsidRDefault="00411847">
      <w:r>
        <w:t>PRT values are used in the CT ring fence computations and are substituted for the figures in the accounts (see OT21027).</w:t>
      </w:r>
    </w:p>
    <w:p w14:paraId="0FFCEE22" w14:textId="77777777" w:rsidR="00410A18" w:rsidRDefault="00411847">
      <w:r>
        <w:t>The starting point for working out the market value for PRT purposes for most types of oil is US Dollars. This is then con</w:t>
      </w:r>
      <w:r>
        <w:t>verted into Sterling as this is the unit of account for tax computational purposes. LBS Oil &amp; Gas PRT team will agree basis for currency conversion for PRT purposes for a field from a range of standard options with the individual company (see OT05075).</w:t>
      </w:r>
    </w:p>
    <w:p w14:paraId="75483BC1" w14:textId="77777777" w:rsidR="00410A18" w:rsidRDefault="00411847">
      <w:r>
        <w:t xml:space="preserve"> Pr</w:t>
      </w:r>
      <w:r>
        <w:t>evious page</w:t>
      </w:r>
    </w:p>
    <w:p w14:paraId="6F295E29" w14:textId="77777777" w:rsidR="00410A18" w:rsidRDefault="00411847">
      <w:r>
        <w:t xml:space="preserve"> Next page</w:t>
      </w:r>
    </w:p>
    <w:sectPr w:rsidR="00410A1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42D1C"/>
    <w:rsid w:val="0029639D"/>
    <w:rsid w:val="00326F90"/>
    <w:rsid w:val="00410A18"/>
    <w:rsid w:val="00411847"/>
    <w:rsid w:val="00A1103E"/>
    <w:rsid w:val="00AA1D8D"/>
    <w:rsid w:val="00B47730"/>
    <w:rsid w:val="00BD7EEC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F1DFE7EA-61B9-4B2A-84BF-FF4FFA360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41184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DCE0831-5F41-4FF7-A83D-9C3CF50557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774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2019-10-25T03:45:00Z</dcterms:modified>
  <cp:category/>
</cp:coreProperties>
</file>