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84B6" w14:textId="77777777" w:rsidR="003D3C1C" w:rsidRDefault="003901C6">
      <w:pPr>
        <w:pStyle w:val="Title"/>
      </w:pPr>
      <w:bookmarkStart w:id="0" w:name="_GoBack"/>
      <w:bookmarkEnd w:id="0"/>
      <w:r>
        <w:t>HMRC - OT21105 - Transfer Pricing: Contents</w:t>
      </w:r>
    </w:p>
    <w:p w14:paraId="718B0378" w14:textId="20A95081" w:rsidR="003D3C1C" w:rsidRDefault="003901C6">
      <w:r>
        <w:t xml:space="preserve">OT21115    </w:t>
      </w:r>
      <w:del w:id="1" w:author="Comparison" w:date="2019-10-30T18:46:00Z">
        <w:r>
          <w:delText xml:space="preserve">Corporation Tax Ring Fence: </w:delText>
        </w:r>
      </w:del>
      <w:r>
        <w:t>Transfer Pricing</w:t>
      </w:r>
      <w:del w:id="2" w:author="Comparison" w:date="2019-10-30T18:46:00Z">
        <w:r>
          <w:delText>:</w:delText>
        </w:r>
      </w:del>
      <w:ins w:id="3" w:author="Comparison" w:date="2019-10-30T18:46:00Z">
        <w:r>
          <w:t xml:space="preserve"> –</w:t>
        </w:r>
      </w:ins>
      <w:r>
        <w:t xml:space="preserve"> General </w:t>
      </w:r>
      <w:del w:id="4" w:author="Comparison" w:date="2019-10-30T18:46:00Z">
        <w:r>
          <w:delText>Overview</w:delText>
        </w:r>
      </w:del>
      <w:ins w:id="5" w:author="Comparison" w:date="2019-10-30T18:46:00Z">
        <w:r>
          <w:t>overview</w:t>
        </w:r>
      </w:ins>
    </w:p>
    <w:p w14:paraId="7D110C20" w14:textId="0E849568" w:rsidR="003D3C1C" w:rsidRDefault="003901C6">
      <w:r>
        <w:t xml:space="preserve">OT21120    </w:t>
      </w:r>
      <w:del w:id="6" w:author="Comparison" w:date="2019-10-30T18:46:00Z">
        <w:r>
          <w:delText xml:space="preserve">Corporation Tax Ring Fence: </w:delText>
        </w:r>
      </w:del>
      <w:r>
        <w:t>Transfer Pricing</w:t>
      </w:r>
      <w:del w:id="7" w:author="Comparison" w:date="2019-10-30T18:46:00Z">
        <w:r>
          <w:delText>:</w:delText>
        </w:r>
      </w:del>
      <w:ins w:id="8" w:author="Comparison" w:date="2019-10-30T18:46:00Z">
        <w:r>
          <w:t xml:space="preserve"> –</w:t>
        </w:r>
      </w:ins>
      <w:r>
        <w:t xml:space="preserve"> Transactions between companies</w:t>
      </w:r>
    </w:p>
    <w:p w14:paraId="120B1972" w14:textId="1B4D0C24" w:rsidR="003D3C1C" w:rsidRDefault="003901C6">
      <w:r>
        <w:t xml:space="preserve">OT21125    </w:t>
      </w:r>
      <w:del w:id="9" w:author="Comparison" w:date="2019-10-30T18:46:00Z">
        <w:r>
          <w:delText xml:space="preserve">Corporation Tax Ring Fence: </w:delText>
        </w:r>
      </w:del>
      <w:r>
        <w:t>Transfer Pricing</w:t>
      </w:r>
      <w:del w:id="10" w:author="Comparison" w:date="2019-10-30T18:46:00Z">
        <w:r>
          <w:delText>:</w:delText>
        </w:r>
      </w:del>
      <w:ins w:id="11" w:author="Comparison" w:date="2019-10-30T18:46:00Z">
        <w:r>
          <w:t xml:space="preserve"> –</w:t>
        </w:r>
      </w:ins>
      <w:r>
        <w:t xml:space="preserve"> Cross-ring fence transactions within a company</w:t>
      </w:r>
    </w:p>
    <w:p w14:paraId="4EDBDA98" w14:textId="6814C0EF" w:rsidR="003D3C1C" w:rsidRDefault="003901C6">
      <w:r>
        <w:t xml:space="preserve">OT21130    </w:t>
      </w:r>
      <w:del w:id="12" w:author="Comparison" w:date="2019-10-30T18:46:00Z">
        <w:r>
          <w:delText xml:space="preserve">Corporation Tax Ring Fence: </w:delText>
        </w:r>
      </w:del>
      <w:r>
        <w:t xml:space="preserve">Transfer </w:t>
      </w:r>
      <w:del w:id="13" w:author="Comparison" w:date="2019-10-30T18:46:00Z">
        <w:r>
          <w:delText>pricing:</w:delText>
        </w:r>
      </w:del>
      <w:ins w:id="14" w:author="Comparison" w:date="2019-10-30T18:46:00Z">
        <w:r>
          <w:t>Pricing –</w:t>
        </w:r>
      </w:ins>
      <w:r>
        <w:t xml:space="preserve"> Corresponding adjustments</w:t>
      </w:r>
    </w:p>
    <w:p w14:paraId="635DCB30" w14:textId="77777777" w:rsidR="003D3C1C" w:rsidRDefault="003901C6">
      <w:r>
        <w:t xml:space="preserve"> Previous page</w:t>
      </w:r>
    </w:p>
    <w:p w14:paraId="2048E5B4" w14:textId="77777777" w:rsidR="003D3C1C" w:rsidRDefault="003901C6">
      <w:r>
        <w:t xml:space="preserve"> Next page</w:t>
      </w:r>
    </w:p>
    <w:sectPr w:rsidR="003D3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1C6"/>
    <w:rsid w:val="003D3C1C"/>
    <w:rsid w:val="00AA1D8D"/>
    <w:rsid w:val="00B26118"/>
    <w:rsid w:val="00B47730"/>
    <w:rsid w:val="00CB0664"/>
    <w:rsid w:val="00CE4078"/>
    <w:rsid w:val="00F37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2A37DA-4C3F-4C8E-AB49-216AB3AF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901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B19B5-1DA6-4E30-90D5-2A8ED866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2019-10-30T18:46:00Z</dcterms:modified>
  <cp:category/>
</cp:coreProperties>
</file>