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99206" w14:textId="77777777" w:rsidR="00464CA5" w:rsidRDefault="005208F0">
      <w:pPr>
        <w:pStyle w:val="Title"/>
      </w:pPr>
      <w:bookmarkStart w:id="0" w:name="_GoBack"/>
      <w:bookmarkEnd w:id="0"/>
      <w:r>
        <w:t>HMRC - OT21206 - The Meaning Of “Finance Costs”</w:t>
      </w:r>
    </w:p>
    <w:p w14:paraId="1BD3FA93" w14:textId="77777777" w:rsidR="00464CA5" w:rsidRDefault="005208F0">
      <w:r>
        <w:t>CTA10\S331</w:t>
      </w:r>
    </w:p>
    <w:p w14:paraId="2E409FC3" w14:textId="77777777" w:rsidR="00464CA5" w:rsidRDefault="005208F0">
      <w:r>
        <w:t>Financing costs are defined in CTA10\S331 (formerly ICTA88\S501A(4) and ICTA88\S501A(5)) to be the costs of debt finance, including</w:t>
      </w:r>
    </w:p>
    <w:p w14:paraId="003DC4D3" w14:textId="77777777" w:rsidR="00464CA5" w:rsidRDefault="005208F0">
      <w:r>
        <w:t xml:space="preserve">loan relationship debits in respect of debtor </w:t>
      </w:r>
      <w:r>
        <w:t>relationships</w:t>
      </w:r>
    </w:p>
    <w:p w14:paraId="5CB482FB" w14:textId="77777777" w:rsidR="00464CA5" w:rsidRDefault="005208F0">
      <w:r>
        <w:t>forex differences arising in relation to debt finance</w:t>
      </w:r>
    </w:p>
    <w:p w14:paraId="1411B719" w14:textId="77777777" w:rsidR="00464CA5" w:rsidRDefault="005208F0">
      <w:r>
        <w:t>trading profits or losses on derivative contracts in relation to debt finance</w:t>
      </w:r>
    </w:p>
    <w:p w14:paraId="06A9E8C4" w14:textId="77777777" w:rsidR="00464CA5" w:rsidRDefault="005208F0">
      <w:r>
        <w:t>the financing cost implicit in a payment under a finance lease</w:t>
      </w:r>
    </w:p>
    <w:p w14:paraId="3F5360E6" w14:textId="77777777" w:rsidR="00464CA5" w:rsidRDefault="005208F0">
      <w:r>
        <w:t>any other costs arising from what would be cons</w:t>
      </w:r>
      <w:r>
        <w:t>idered a financing transaction in accordance with generally accepted accounting practice (GAAP).</w:t>
      </w:r>
    </w:p>
    <w:p w14:paraId="7CB92C25" w14:textId="77777777" w:rsidR="00464CA5" w:rsidRDefault="005208F0">
      <w:r>
        <w:t>The definition is drawn very widely.</w:t>
      </w:r>
    </w:p>
    <w:p w14:paraId="66DF8A6A" w14:textId="77777777" w:rsidR="00464CA5" w:rsidRDefault="005208F0">
      <w:r>
        <w:t>Finance Leases CTA10\S331(4)</w:t>
      </w:r>
    </w:p>
    <w:p w14:paraId="28CDF1D4" w14:textId="77777777" w:rsidR="00464CA5" w:rsidRDefault="005208F0">
      <w:r>
        <w:t>Certain costs related to finance leases are also treated as finance costs for calculating the</w:t>
      </w:r>
      <w:r>
        <w:t xml:space="preserve"> adjusted ring fence profits of a company. CTA10\S331(4) deals with a situation whereby an amount is not treated as a finance charge under a finance lease in the company’s accounts but</w:t>
      </w:r>
    </w:p>
    <w:p w14:paraId="7FC32C60" w14:textId="77777777" w:rsidR="00464CA5" w:rsidRDefault="005208F0">
      <w:r>
        <w:t>is treated as a finance charge in group accounts, or</w:t>
      </w:r>
    </w:p>
    <w:p w14:paraId="7D8A6152" w14:textId="77777777" w:rsidR="00464CA5" w:rsidRDefault="005208F0">
      <w:r>
        <w:t>would be treated a</w:t>
      </w:r>
      <w:r>
        <w:t>s a finance charge if the group accounts were drawn up in accordance with GAAP.</w:t>
      </w:r>
    </w:p>
    <w:p w14:paraId="40C49022" w14:textId="77777777" w:rsidR="00464CA5" w:rsidRDefault="005208F0">
      <w:r>
        <w:t>Such an amount is to be treated as a financing cost implicit in a payment under a finance lease and hence a cost of debt finance.</w:t>
      </w:r>
    </w:p>
    <w:p w14:paraId="4FDA403E" w14:textId="77777777" w:rsidR="00464CA5" w:rsidRDefault="005208F0">
      <w:r>
        <w:t>This provision is aimed primarily at companies</w:t>
      </w:r>
      <w:r>
        <w:t xml:space="preserve"> or groups that are not required to draw up their accounts under IAS or UK GAAP because, for example, they are non-resident. Where appropriate, this means the question of whether an amount is a finance charge is to be determined by reference to hypothetica</w:t>
      </w:r>
      <w:r>
        <w:t>l group accounts drawn up in accordance with UK GAAP.</w:t>
      </w:r>
    </w:p>
    <w:p w14:paraId="02DF66D7" w14:textId="77777777" w:rsidR="00464CA5" w:rsidRDefault="005208F0">
      <w:r>
        <w:t>Recovery of Finance Costs CTA10\S331(5)</w:t>
      </w:r>
    </w:p>
    <w:p w14:paraId="4F78F130" w14:textId="77777777" w:rsidR="00464CA5" w:rsidRDefault="005208F0">
      <w:r>
        <w:t>Where finance lease costs have been disallowed, then any repayment of them is left out of account in computing adjusted ring fence profits (CTA10\S331(5)).</w:t>
      </w:r>
    </w:p>
    <w:p w14:paraId="6DC9A949" w14:textId="77777777" w:rsidR="00464CA5" w:rsidRDefault="005208F0">
      <w:r>
        <w:lastRenderedPageBreak/>
        <w:t>What i</w:t>
      </w:r>
      <w:r>
        <w:t>s meant by “finance lease” and “accounts” is defined in CTA10\S331(6) and CTA10\S331(9) respectively (see OT21209).</w:t>
      </w:r>
    </w:p>
    <w:p w14:paraId="6C70471C" w14:textId="77777777" w:rsidR="00464CA5" w:rsidRDefault="005208F0">
      <w:r>
        <w:t xml:space="preserve"> Previous page</w:t>
      </w:r>
    </w:p>
    <w:p w14:paraId="2A64E519" w14:textId="77777777" w:rsidR="00464CA5" w:rsidRDefault="005208F0">
      <w:r>
        <w:t xml:space="preserve"> Next page</w:t>
      </w:r>
    </w:p>
    <w:sectPr w:rsidR="00464C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4CA5"/>
    <w:rsid w:val="005208F0"/>
    <w:rsid w:val="0075741A"/>
    <w:rsid w:val="00AA1D8D"/>
    <w:rsid w:val="00B47730"/>
    <w:rsid w:val="00C857E6"/>
    <w:rsid w:val="00CB0664"/>
    <w:rsid w:val="00E567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F65B2E-42BF-4EA0-9FFF-EC832ADE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208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08B684-DEE8-4F2B-A821-BF25CA589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2019-10-25T00:34:00Z</dcterms:modified>
  <cp:category/>
</cp:coreProperties>
</file>