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B821C" w14:textId="77777777" w:rsidR="00C1685E" w:rsidRDefault="007F0E7E">
      <w:pPr>
        <w:pStyle w:val="Title"/>
      </w:pPr>
      <w:bookmarkStart w:id="0" w:name="_GoBack"/>
      <w:bookmarkEnd w:id="0"/>
      <w:r>
        <w:t>HMRC - OT26005 - Judicial Comment On Scientific Research And Oil Exploration</w:t>
      </w:r>
    </w:p>
    <w:p w14:paraId="3CCB312E" w14:textId="77777777" w:rsidR="00C1685E" w:rsidRDefault="007F0E7E">
      <w:r>
        <w:t>In the case of Gaspet Ltd v Elliss (60TC91) the Special Commissioners in their decision said</w:t>
      </w:r>
    </w:p>
    <w:p w14:paraId="5A2A96B7" w14:textId="77777777" w:rsidR="00C1685E" w:rsidRDefault="007F0E7E">
      <w:r>
        <w:t xml:space="preserve">It may appear slightly odd that exploration for oil under the sea should be </w:t>
      </w:r>
      <w:r>
        <w:t>regarded as “scientific research”, but it was common ground that it is accepted as being such for the purposes of the provision.</w:t>
      </w:r>
    </w:p>
    <w:p w14:paraId="2EE4BEA0" w14:textId="77777777" w:rsidR="00C1685E" w:rsidRDefault="007F0E7E">
      <w:r>
        <w:t>In the High Court in the same case Mr Justice Peter Gibson said</w:t>
      </w:r>
    </w:p>
    <w:p w14:paraId="1871D94B" w14:textId="77777777" w:rsidR="00C1685E" w:rsidRDefault="007F0E7E">
      <w:r>
        <w:t>It is common ground between the parties that exploration for oi</w:t>
      </w:r>
      <w:r>
        <w:t>l under the sea is to be regarded as scientific research for the purposes of section 91 and accordingly I shall not take up time in considering whether such a meaning can be contrived out of the statutory language.</w:t>
      </w:r>
    </w:p>
    <w:p w14:paraId="62A9CB90" w14:textId="77777777" w:rsidR="00C1685E" w:rsidRDefault="007F0E7E">
      <w:r>
        <w:t>Any doubts as to the general availability</w:t>
      </w:r>
      <w:r>
        <w:t xml:space="preserve"> of relief implied in these comments were not subsequently tested.</w:t>
      </w:r>
    </w:p>
    <w:p w14:paraId="26F351CB" w14:textId="77777777" w:rsidR="00C1685E" w:rsidRDefault="007F0E7E">
      <w:r>
        <w:t>Although the above commentary relates to pre FA2000 periods, HMRC regard the scope of oil and gas E&amp;A as defined in CTA10\S1134 as the same as the oil and gas exploration activity which qua</w:t>
      </w:r>
      <w:r>
        <w:t>lified for scientific research allowances (SRA) before FA2000 took effect.</w:t>
      </w:r>
    </w:p>
    <w:p w14:paraId="5F95A399" w14:textId="77777777" w:rsidR="00C1685E" w:rsidRDefault="007F0E7E">
      <w:r>
        <w:t xml:space="preserve"> Previous page</w:t>
      </w:r>
    </w:p>
    <w:p w14:paraId="0AB21008" w14:textId="77777777" w:rsidR="00C1685E" w:rsidRDefault="007F0E7E">
      <w:r>
        <w:t xml:space="preserve"> Next page</w:t>
      </w:r>
    </w:p>
    <w:sectPr w:rsidR="00C168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19DF"/>
    <w:rsid w:val="007F0E7E"/>
    <w:rsid w:val="008F0321"/>
    <w:rsid w:val="00AA1D8D"/>
    <w:rsid w:val="00AF5080"/>
    <w:rsid w:val="00B47730"/>
    <w:rsid w:val="00C1685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9A7790E-01A0-4EC9-B5B2-A2F87AF5A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7F0E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894BA3-867F-4D03-9471-54820EB8C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2019-10-25T02:14:00Z</dcterms:modified>
  <cp:category/>
</cp:coreProperties>
</file>