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FDFE4" w14:textId="77777777" w:rsidR="003F3A25" w:rsidRDefault="006E359E">
      <w:pPr>
        <w:pStyle w:val="Title"/>
      </w:pPr>
      <w:bookmarkStart w:id="0" w:name="_GoBack"/>
      <w:bookmarkEnd w:id="0"/>
      <w:r>
        <w:t>HMRC - OT26090 - Pre-Commencement Supplement</w:t>
      </w:r>
    </w:p>
    <w:p w14:paraId="68FD2D6E" w14:textId="77777777" w:rsidR="003F3A25" w:rsidRDefault="006E359E">
      <w:r>
        <w:t>ICTA88\Sch19B\para9</w:t>
      </w:r>
    </w:p>
    <w:p w14:paraId="53C4BBB0" w14:textId="77777777" w:rsidR="003F3A25" w:rsidRDefault="006E359E">
      <w:r>
        <w:t>A company may, before it starts to trade, acquire a licence interest and carry out oil exploration and appraisal activities in relation to that interest.</w:t>
      </w:r>
    </w:p>
    <w:p w14:paraId="3D6129E7" w14:textId="77777777" w:rsidR="003F3A25" w:rsidRDefault="006E359E">
      <w:r>
        <w:t xml:space="preserve">Qualifying companies </w:t>
      </w:r>
      <w:r>
        <w:t>(OT26083) that incur qualifying E&amp;A expenditure (OT26083) in any accounting period ending on or after 1 January 2004 but before 1 January 2006, and before they set up and commence a ring fence trade can claim EES under the rules for pre-commencement supple</w:t>
      </w:r>
      <w:r>
        <w:t>ment (OT26085).</w:t>
      </w:r>
    </w:p>
    <w:p w14:paraId="53914A06" w14:textId="77777777" w:rsidR="003F3A25" w:rsidRDefault="006E359E">
      <w:r>
        <w:t>Pre-commencement EES is calculated on a cumulative basis for each pre-commencement accounting period (see below). The pre-commencement supplement must be claimed for the period in which the company’s ring fence trade commences at the same t</w:t>
      </w:r>
      <w:r>
        <w:t>ime as the claim for R&amp;D allowances on the qualifying E&amp;A expenditure incurred before the commencement of the ring fence trade (OT26092).</w:t>
      </w:r>
    </w:p>
    <w:p w14:paraId="07D1B07C" w14:textId="77777777" w:rsidR="003F3A25" w:rsidRDefault="006E359E">
      <w:r>
        <w:t xml:space="preserve">To calculate the EES due for the pre-commencement periods, a company is deemed to have a mixed pool of qualifying E&amp;A </w:t>
      </w:r>
      <w:r>
        <w:t>expenditure and EES which is carried forward from one period to the next. For any pre-commencement period, the expenditure to be added to the pool is</w:t>
      </w:r>
    </w:p>
    <w:p w14:paraId="126C3288" w14:textId="77777777" w:rsidR="003F3A25" w:rsidRDefault="006E359E">
      <w:r>
        <w:t>the qualifying E&amp;A expenditure on which R&amp;D allowances are claimed when the ring fence trade commences inc</w:t>
      </w:r>
      <w:r>
        <w:t>urred in that pre-commencement period less any reduction by proceeds attributable to E&amp;A expenditure due to license disposals, or unrelieved group ring fence profits (OT26091)</w:t>
      </w:r>
    </w:p>
    <w:p w14:paraId="5BDB48B2" w14:textId="77777777" w:rsidR="003F3A25" w:rsidRDefault="006E359E">
      <w:r>
        <w:t>the EES for that period.</w:t>
      </w:r>
    </w:p>
    <w:p w14:paraId="0680C4D6" w14:textId="77777777" w:rsidR="003F3A25" w:rsidRDefault="006E359E">
      <w:r>
        <w:t>Transition to RFES</w:t>
      </w:r>
    </w:p>
    <w:p w14:paraId="150BF600" w14:textId="77777777" w:rsidR="003F3A25" w:rsidRDefault="006E359E">
      <w:r>
        <w:t>The amount in the EES pre-commenceme</w:t>
      </w:r>
      <w:r>
        <w:t>nt mixed pool immediately before 1 January 2006 is renamed the relevant amount carried forward under Schedule 19B and included in the RFES mixed pool set up under ICTA88\Sch19C\para10 for the purposes of pre-commencement RFES (see OT26140).</w:t>
      </w:r>
    </w:p>
    <w:p w14:paraId="06E91095" w14:textId="77777777" w:rsidR="003F3A25" w:rsidRDefault="006E359E">
      <w:r>
        <w:t>For a company w</w:t>
      </w:r>
      <w:r>
        <w:t>ith a 31 December accounting date, the amount carried forward will be the amount in the EES mixed pool at the end the company’s accounting period ending 31 December 2005.</w:t>
      </w:r>
    </w:p>
    <w:p w14:paraId="362DC88C" w14:textId="77777777" w:rsidR="003F3A25" w:rsidRDefault="006E359E">
      <w:r>
        <w:t>If a company has any other accounting date, the straddling period rules split the acc</w:t>
      </w:r>
      <w:r>
        <w:t xml:space="preserve">ounting period that straddles 1 January 2006 into two separate accounting periods, the first ending </w:t>
      </w:r>
      <w:r>
        <w:lastRenderedPageBreak/>
        <w:t xml:space="preserve">on 31 December 2005. It is the amount in the EES mixed pool at the end of that deemed accounting period that is included in the RFES pre-commencement mixed </w:t>
      </w:r>
      <w:r>
        <w:t>pool.</w:t>
      </w:r>
    </w:p>
    <w:p w14:paraId="157360FA" w14:textId="77777777" w:rsidR="003F3A25" w:rsidRDefault="006E359E">
      <w:r>
        <w:t xml:space="preserve"> Previous page</w:t>
      </w:r>
    </w:p>
    <w:p w14:paraId="065C208E" w14:textId="77777777" w:rsidR="003F3A25" w:rsidRDefault="006E359E">
      <w:r>
        <w:t xml:space="preserve"> Next page</w:t>
      </w:r>
    </w:p>
    <w:sectPr w:rsidR="003F3A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C86"/>
    <w:rsid w:val="003F3A25"/>
    <w:rsid w:val="006E359E"/>
    <w:rsid w:val="00A30155"/>
    <w:rsid w:val="00AA1D8D"/>
    <w:rsid w:val="00B47730"/>
    <w:rsid w:val="00BC43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8E75C18-7C4F-4E8F-94EA-FCBF9BCE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E35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662F64-35E8-439E-944F-B7ABEDD4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2019-10-25T00:48:00Z</dcterms:modified>
  <cp:category/>
</cp:coreProperties>
</file>