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B28B" w14:textId="77777777" w:rsidR="00187A5A" w:rsidRDefault="00171584">
      <w:pPr>
        <w:pStyle w:val="Title"/>
      </w:pPr>
      <w:bookmarkStart w:id="0" w:name="_GoBack"/>
      <w:bookmarkEnd w:id="0"/>
      <w:r>
        <w:t>HMRC - OT26155 - Supplement In Respect Of A Post-Commencement Period</w:t>
      </w:r>
    </w:p>
    <w:p w14:paraId="090D4934" w14:textId="77777777" w:rsidR="00187A5A" w:rsidRDefault="00171584">
      <w:r>
        <w:t>CTA2010\S321</w:t>
      </w:r>
    </w:p>
    <w:p w14:paraId="5DBE0709" w14:textId="77777777" w:rsidR="00187A5A" w:rsidRDefault="00171584">
      <w:r>
        <w:t xml:space="preserve">A qualifying company (see OT26108) which incurs a ring fence loss in a post-commencement period can claim RFES under the rules for post-commencement supplement. A ring </w:t>
      </w:r>
      <w:r>
        <w:t>fence loss is defined in CTA2010\S323 (see OT26160).</w:t>
      </w:r>
    </w:p>
    <w:p w14:paraId="5E20D87B" w14:textId="77777777" w:rsidR="00187A5A" w:rsidRDefault="00171584">
      <w:r>
        <w:t>Post-commencement RFES is calculated at the relevant percentage of the reference amount for each post-commencement period. At introduction the rate of RFES (the ‘relevant percentage’) was 6% per annum. T</w:t>
      </w:r>
      <w:r>
        <w:t>he rate increased to 10% for accounting periods beginning on or after 1 January 2012.</w:t>
      </w:r>
    </w:p>
    <w:p w14:paraId="2D1DDC53" w14:textId="77777777" w:rsidR="00187A5A" w:rsidRDefault="00171584">
      <w:r>
        <w:t>The reference amount is the amount in the RFES ‘ring fence pool’ (see OT26170) after making adjustments for utilised ring fence losses and unrelieved group ring fence pro</w:t>
      </w:r>
      <w:r>
        <w:t>fits. If the accounting period is less than 12 months long, the RFES rate is reduced proportionately (CTA2010\S322).</w:t>
      </w:r>
    </w:p>
    <w:p w14:paraId="6D9A165F" w14:textId="77777777" w:rsidR="00187A5A" w:rsidRDefault="00171584">
      <w:r>
        <w:t>Making claims</w:t>
      </w:r>
    </w:p>
    <w:p w14:paraId="4B591985" w14:textId="77777777" w:rsidR="00187A5A" w:rsidRDefault="00171584">
      <w:r>
        <w:t xml:space="preserve">Claims for post-commencement RFES are made separately for each accounting period. Effect is given to a claim by treating the </w:t>
      </w:r>
      <w:r>
        <w:t>amount of post-commencement RFES as if it were a loss incurred in carrying on the ring fence trade in that period, and which is set off against ring fence profits of succeeding periods under CTA2010\S45.</w:t>
      </w:r>
    </w:p>
    <w:p w14:paraId="3434E972" w14:textId="77777777" w:rsidR="00187A5A" w:rsidRDefault="00171584">
      <w:r>
        <w:t>The time limits for making a claim are the same limi</w:t>
      </w:r>
      <w:r>
        <w:t>ts as apply for making group relief claims (as set out in FA98\Sch18\para74) broadly 12 months after the filing date for the claimant company’s return.</w:t>
      </w:r>
    </w:p>
    <w:p w14:paraId="6CEC83FE" w14:textId="77777777" w:rsidR="00187A5A" w:rsidRDefault="00171584">
      <w:r>
        <w:t>A company does not have to claim, or claim the full amount of RFES, for a period.</w:t>
      </w:r>
    </w:p>
    <w:p w14:paraId="48908F59" w14:textId="77777777" w:rsidR="00187A5A" w:rsidRDefault="00171584">
      <w:r>
        <w:t xml:space="preserve"> Previous page</w:t>
      </w:r>
    </w:p>
    <w:sectPr w:rsidR="00187A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584"/>
    <w:rsid w:val="00187A5A"/>
    <w:rsid w:val="0029639D"/>
    <w:rsid w:val="00326F90"/>
    <w:rsid w:val="00AA1D8D"/>
    <w:rsid w:val="00B47730"/>
    <w:rsid w:val="00CB0664"/>
    <w:rsid w:val="00D555ED"/>
    <w:rsid w:val="00DF64A5"/>
    <w:rsid w:val="00F02F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8113FE5-30E3-471A-840E-510C2208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715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058FC0-7E5F-48D0-B080-F1A9596E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2019-10-25T02:56:00Z</dcterms:modified>
  <cp:category/>
</cp:coreProperties>
</file>