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39D50" w14:textId="77777777" w:rsidR="00EA69E5" w:rsidRDefault="00094DDA">
      <w:pPr>
        <w:pStyle w:val="Title"/>
      </w:pPr>
      <w:bookmarkStart w:id="0" w:name="_GoBack"/>
      <w:bookmarkEnd w:id="0"/>
      <w:r>
        <w:t>HMRC - OT26200 - Capital Allowances - Extended Ring Fence Expenditure Supplement For Onshore Activities : Contents</w:t>
      </w:r>
    </w:p>
    <w:p w14:paraId="465EA8FF" w14:textId="77777777" w:rsidR="00F300EF" w:rsidRDefault="00094DDA">
      <w:pPr>
        <w:rPr>
          <w:del w:id="1" w:author="Comparison" w:date="2019-10-24T22:44:00Z"/>
        </w:rPr>
      </w:pPr>
      <w:del w:id="2" w:author="Comparison" w:date="2019-10-24T22:44:00Z">
        <w:r>
          <w:delText>OT26201    Capital allowances: extended ring fence expenditure supplement for onshore activities- introduction</w:delText>
        </w:r>
      </w:del>
    </w:p>
    <w:p w14:paraId="4B96DC3B" w14:textId="77777777" w:rsidR="00EA69E5" w:rsidRDefault="00094DDA">
      <w:pPr>
        <w:rPr>
          <w:ins w:id="3" w:author="Comparison" w:date="2019-10-24T22:44:00Z"/>
        </w:rPr>
      </w:pPr>
      <w:ins w:id="4" w:author="Comparison" w:date="2019-10-24T22:44:00Z">
        <w:r>
          <w:t>OT26201    Introduction</w:t>
        </w:r>
      </w:ins>
    </w:p>
    <w:p w14:paraId="758B98ED" w14:textId="0DA4B821" w:rsidR="00EA69E5" w:rsidRDefault="00094DDA">
      <w:r>
        <w:t xml:space="preserve">OT26203    </w:t>
      </w:r>
      <w:del w:id="5" w:author="Comparison" w:date="2019-10-24T22:44:00Z">
        <w:r>
          <w:delText xml:space="preserve">Capital </w:delText>
        </w:r>
        <w:r>
          <w:delText>allowances: extended ring fence expenditure supplement for onshore activities - conditions</w:delText>
        </w:r>
      </w:del>
      <w:ins w:id="6" w:author="Comparison" w:date="2019-10-24T22:44:00Z">
        <w:r>
          <w:t>Conditions</w:t>
        </w:r>
      </w:ins>
      <w:r>
        <w:t xml:space="preserve"> for relief</w:t>
      </w:r>
      <w:del w:id="7" w:author="Comparison" w:date="2019-10-24T22:44:00Z">
        <w:r>
          <w:delText xml:space="preserve"> and</w:delText>
        </w:r>
      </w:del>
      <w:ins w:id="8" w:author="Comparison" w:date="2019-10-24T22:44:00Z">
        <w:r>
          <w:t>:</w:t>
        </w:r>
      </w:ins>
      <w:r>
        <w:t xml:space="preserve"> outline</w:t>
      </w:r>
    </w:p>
    <w:p w14:paraId="07769F9B" w14:textId="033890CD" w:rsidR="00EA69E5" w:rsidRDefault="00094DDA">
      <w:r>
        <w:t xml:space="preserve">OT26205    </w:t>
      </w:r>
      <w:del w:id="9" w:author="Comparison" w:date="2019-10-24T22:44:00Z">
        <w:r>
          <w:delText>Capital allowances: extended ring fence expenditure supplement for onshore activities - relevant</w:delText>
        </w:r>
      </w:del>
      <w:ins w:id="10" w:author="Comparison" w:date="2019-10-24T22:44:00Z">
        <w:r>
          <w:t>Relevant</w:t>
        </w:r>
      </w:ins>
      <w:r>
        <w:t xml:space="preserve"> percentage</w:t>
      </w:r>
      <w:ins w:id="11" w:author="Comparison" w:date="2019-10-24T22:44:00Z">
        <w:r>
          <w:t xml:space="preserve"> for calculating the Supplement</w:t>
        </w:r>
      </w:ins>
    </w:p>
    <w:p w14:paraId="2C17AE8A" w14:textId="77777777" w:rsidR="00F300EF" w:rsidRDefault="00094DDA">
      <w:pPr>
        <w:rPr>
          <w:del w:id="12" w:author="Comparison" w:date="2019-10-24T22:44:00Z"/>
        </w:rPr>
      </w:pPr>
      <w:del w:id="13" w:author="Comparison" w:date="2019-10-24T22:44:00Z">
        <w:r>
          <w:delText>OT26210    Capital allo</w:delText>
        </w:r>
        <w:r>
          <w:delText>wances: extended ring fence expenditure supplement for onshore activities - accounting periods</w:delText>
        </w:r>
      </w:del>
    </w:p>
    <w:p w14:paraId="6CD5B92D" w14:textId="77777777" w:rsidR="00EA69E5" w:rsidRDefault="00094DDA">
      <w:pPr>
        <w:rPr>
          <w:ins w:id="14" w:author="Comparison" w:date="2019-10-24T22:44:00Z"/>
        </w:rPr>
      </w:pPr>
      <w:ins w:id="15" w:author="Comparison" w:date="2019-10-24T22:44:00Z">
        <w:r>
          <w:t>OT26210    Accounting Periods</w:t>
        </w:r>
      </w:ins>
    </w:p>
    <w:p w14:paraId="5E2DD235" w14:textId="3FD92359" w:rsidR="00EA69E5" w:rsidRDefault="00094DDA">
      <w:r>
        <w:t xml:space="preserve">OT26215    </w:t>
      </w:r>
      <w:del w:id="16" w:author="Comparison" w:date="2019-10-24T22:44:00Z">
        <w:r>
          <w:delText>Capital allowances: extended ring fence expenditure supplement for onshore activities - restrictions</w:delText>
        </w:r>
      </w:del>
      <w:ins w:id="17" w:author="Comparison" w:date="2019-10-24T22:44:00Z">
        <w:r>
          <w:t>Limit</w:t>
        </w:r>
      </w:ins>
      <w:r>
        <w:t xml:space="preserve"> on </w:t>
      </w:r>
      <w:del w:id="18" w:author="Comparison" w:date="2019-10-24T22:44:00Z">
        <w:r>
          <w:delText xml:space="preserve">the </w:delText>
        </w:r>
      </w:del>
      <w:r>
        <w:t xml:space="preserve">number of accounting periods for which </w:t>
      </w:r>
      <w:del w:id="19" w:author="Comparison" w:date="2019-10-24T22:44:00Z">
        <w:r>
          <w:delText>ERF</w:delText>
        </w:r>
        <w:r>
          <w:delText>ES can</w:delText>
        </w:r>
      </w:del>
      <w:ins w:id="20" w:author="Comparison" w:date="2019-10-24T22:44:00Z">
        <w:r>
          <w:t>supplement may</w:t>
        </w:r>
      </w:ins>
      <w:r>
        <w:t xml:space="preserve"> be claimed</w:t>
      </w:r>
    </w:p>
    <w:p w14:paraId="082DEA79" w14:textId="77777777" w:rsidR="00F300EF" w:rsidRDefault="00094DDA">
      <w:pPr>
        <w:rPr>
          <w:del w:id="21" w:author="Comparison" w:date="2019-10-24T22:44:00Z"/>
        </w:rPr>
      </w:pPr>
      <w:del w:id="22" w:author="Comparison" w:date="2019-10-24T22:44:00Z">
        <w:r>
          <w:delText>OT26220    Capital allowances: extended ring fence expenditure supplement for onshore activities - unrelieved group ring fence profits</w:delText>
        </w:r>
      </w:del>
    </w:p>
    <w:p w14:paraId="1EE61399" w14:textId="77777777" w:rsidR="00EA69E5" w:rsidRDefault="00094DDA">
      <w:pPr>
        <w:rPr>
          <w:ins w:id="23" w:author="Comparison" w:date="2019-10-24T22:44:00Z"/>
        </w:rPr>
      </w:pPr>
      <w:ins w:id="24" w:author="Comparison" w:date="2019-10-24T22:44:00Z">
        <w:r>
          <w:t>OT26220    Unrelieved Group Ring Fence Profits</w:t>
        </w:r>
      </w:ins>
    </w:p>
    <w:p w14:paraId="7B8A8DF9" w14:textId="6F78BD9B" w:rsidR="00EA69E5" w:rsidRDefault="00094DDA">
      <w:r>
        <w:t xml:space="preserve">OT26225    </w:t>
      </w:r>
      <w:del w:id="25" w:author="Comparison" w:date="2019-10-24T22:44:00Z">
        <w:r>
          <w:delText>Capital allowances: extended ring fence expenditure supplement for onshore activities - pre</w:delText>
        </w:r>
      </w:del>
      <w:ins w:id="26" w:author="Comparison" w:date="2019-10-24T22:44:00Z">
        <w:r>
          <w:t>Pre</w:t>
        </w:r>
      </w:ins>
      <w:r>
        <w:t xml:space="preserve">-commencement </w:t>
      </w:r>
      <w:del w:id="27" w:author="Comparison" w:date="2019-10-24T22:44:00Z">
        <w:r>
          <w:delText>additional supplement</w:delText>
        </w:r>
      </w:del>
      <w:ins w:id="28" w:author="Comparison" w:date="2019-10-24T22:44:00Z">
        <w:r>
          <w:t>Additional Supplement</w:t>
        </w:r>
      </w:ins>
    </w:p>
    <w:p w14:paraId="0D758EE8" w14:textId="060EE863" w:rsidR="00EA69E5" w:rsidRDefault="00094DDA">
      <w:r>
        <w:t xml:space="preserve">OT26230    </w:t>
      </w:r>
      <w:del w:id="29" w:author="Comparison" w:date="2019-10-24T22:44:00Z">
        <w:r>
          <w:delText>Capital allowances: extended ring fence expenditure supplement for onshore activities - qualifying</w:delText>
        </w:r>
      </w:del>
      <w:ins w:id="30" w:author="Comparison" w:date="2019-10-24T22:44:00Z">
        <w:r>
          <w:t>Qualifying</w:t>
        </w:r>
      </w:ins>
      <w:r>
        <w:t xml:space="preserve"> pre-commencement onsho</w:t>
      </w:r>
      <w:r>
        <w:t>re expenditure</w:t>
      </w:r>
    </w:p>
    <w:p w14:paraId="71F82116" w14:textId="04F5C1DC" w:rsidR="00EA69E5" w:rsidRDefault="00094DDA">
      <w:del w:id="31" w:author="Comparison" w:date="2019-10-24T22:44:00Z">
        <w:r>
          <w:delText xml:space="preserve">OT26235    Capital allowances: extended ring fence expenditure supplement </w:delText>
        </w:r>
        <w:r>
          <w:delText>for onshore activities - the</w:delText>
        </w:r>
      </w:del>
      <w:ins w:id="32" w:author="Comparison" w:date="2019-10-24T22:44:00Z">
        <w:r>
          <w:t>OT26235    The</w:t>
        </w:r>
      </w:ins>
      <w:r>
        <w:t xml:space="preserve"> mixed pool of qualifying pre-commencement onshore expenditure and supplement previously allowed</w:t>
      </w:r>
    </w:p>
    <w:p w14:paraId="571A3BC8" w14:textId="158F6257" w:rsidR="00EA69E5" w:rsidRDefault="00094DDA">
      <w:r>
        <w:t xml:space="preserve">OT26240    </w:t>
      </w:r>
      <w:del w:id="33" w:author="Comparison" w:date="2019-10-24T22:44:00Z">
        <w:r>
          <w:delText xml:space="preserve">Capital allowances: extended ring fence expenditure supplement for onshore activities - reduction for </w:delText>
        </w:r>
      </w:del>
      <w:ins w:id="34" w:author="Comparison" w:date="2019-10-24T22:44:00Z">
        <w:r>
          <w:t xml:space="preserve">Pre-commencement mixed pool : Reduction in respect of </w:t>
        </w:r>
      </w:ins>
      <w:r>
        <w:t xml:space="preserve">disposal </w:t>
      </w:r>
      <w:r>
        <w:lastRenderedPageBreak/>
        <w:t xml:space="preserve">proceeds under the </w:t>
      </w:r>
      <w:del w:id="35" w:author="Comparison" w:date="2019-10-24T22:44:00Z">
        <w:r>
          <w:delText>capital allowances act from the pre-commencement mixed pool</w:delText>
        </w:r>
      </w:del>
      <w:ins w:id="36" w:author="Comparison" w:date="2019-10-24T22:44:00Z">
        <w:r>
          <w:t>Capital allowance Act</w:t>
        </w:r>
      </w:ins>
    </w:p>
    <w:p w14:paraId="24744BFD" w14:textId="3039C634" w:rsidR="00EA69E5" w:rsidRDefault="00094DDA">
      <w:r>
        <w:t xml:space="preserve">OT26245    </w:t>
      </w:r>
      <w:del w:id="37" w:author="Comparison" w:date="2019-10-24T22:44:00Z">
        <w:r>
          <w:delText>Capital allowances: extended ring fence expenditure supplement for onshore activities - reduction</w:delText>
        </w:r>
      </w:del>
      <w:ins w:id="38" w:author="Comparison" w:date="2019-10-24T22:44:00Z">
        <w:r>
          <w:t xml:space="preserve">Pre </w:t>
        </w:r>
        <w:r>
          <w:t>commencement mixed pool: Reduction</w:t>
        </w:r>
      </w:ins>
      <w:r>
        <w:t xml:space="preserve"> in respect of unrelieved group ring fence profits</w:t>
      </w:r>
      <w:del w:id="39" w:author="Comparison" w:date="2019-10-24T22:44:00Z">
        <w:r>
          <w:delText xml:space="preserve"> from the pre-commencement m</w:delText>
        </w:r>
        <w:r>
          <w:delText>ixed pool</w:delText>
        </w:r>
      </w:del>
    </w:p>
    <w:p w14:paraId="1C93E4B5" w14:textId="33757A14" w:rsidR="00EA69E5" w:rsidRDefault="00094DDA">
      <w:r>
        <w:t xml:space="preserve">OT26250    </w:t>
      </w:r>
      <w:del w:id="40" w:author="Comparison" w:date="2019-10-24T22:44:00Z">
        <w:r>
          <w:delText>Capital allowances: extended ring fence expenditure supplement for onshore activities - additional</w:delText>
        </w:r>
      </w:del>
      <w:ins w:id="41" w:author="Comparison" w:date="2019-10-24T22:44:00Z">
        <w:r>
          <w:t>Additional</w:t>
        </w:r>
      </w:ins>
      <w:r>
        <w:t xml:space="preserve"> supplement in respect of a post-commencement period</w:t>
      </w:r>
    </w:p>
    <w:p w14:paraId="70B9A547" w14:textId="3CD92C27" w:rsidR="00EA69E5" w:rsidRDefault="00094DDA">
      <w:r>
        <w:t xml:space="preserve">OT26255    </w:t>
      </w:r>
      <w:del w:id="42" w:author="Comparison" w:date="2019-10-24T22:44:00Z">
        <w:r>
          <w:delText>Capital allowances: extended ring fence expenditure supplement for onshor</w:delText>
        </w:r>
        <w:r>
          <w:delText>e activities - onshore</w:delText>
        </w:r>
      </w:del>
      <w:ins w:id="43" w:author="Comparison" w:date="2019-10-24T22:44:00Z">
        <w:r>
          <w:t>Onshore</w:t>
        </w:r>
      </w:ins>
      <w:r>
        <w:t xml:space="preserve"> ring fence losses</w:t>
      </w:r>
    </w:p>
    <w:p w14:paraId="1D069778" w14:textId="727FBAAB" w:rsidR="00EA69E5" w:rsidRDefault="00094DDA">
      <w:r>
        <w:t xml:space="preserve">OT26260    </w:t>
      </w:r>
      <w:del w:id="44" w:author="Comparison" w:date="2019-10-24T22:44:00Z">
        <w:r>
          <w:delText>Capital allowances: extended ring fence expenditure supplement for onshore activities - the</w:delText>
        </w:r>
      </w:del>
      <w:ins w:id="45" w:author="Comparison" w:date="2019-10-24T22:44:00Z">
        <w:r>
          <w:t>Onshore ring fence losses -</w:t>
        </w:r>
      </w:ins>
      <w:r>
        <w:t xml:space="preserve"> onshore ring fence po</w:t>
      </w:r>
      <w:r>
        <w:t>ol</w:t>
      </w:r>
    </w:p>
    <w:p w14:paraId="20EDA80B" w14:textId="29291E8B" w:rsidR="00EA69E5" w:rsidRDefault="00094DDA">
      <w:r>
        <w:t xml:space="preserve">OT26265    </w:t>
      </w:r>
      <w:del w:id="46" w:author="Comparison" w:date="2019-10-24T22:44:00Z">
        <w:r>
          <w:delText>Capital allowances: extended ring fence expenditure supplement for onshore ac</w:delText>
        </w:r>
        <w:r>
          <w:delText>tivities: the</w:delText>
        </w:r>
      </w:del>
      <w:ins w:id="47" w:author="Comparison" w:date="2019-10-24T22:44:00Z">
        <w:r>
          <w:t>The</w:t>
        </w:r>
      </w:ins>
      <w:r>
        <w:t xml:space="preserve"> reference amount for a post-commencement period</w:t>
      </w:r>
    </w:p>
    <w:p w14:paraId="5854727B" w14:textId="03A703C8" w:rsidR="00EA69E5" w:rsidRDefault="00094DDA">
      <w:r>
        <w:t xml:space="preserve">OT26270    </w:t>
      </w:r>
      <w:del w:id="48" w:author="Comparison" w:date="2019-10-24T22:44:00Z">
        <w:r>
          <w:delText>Capital allowances: extended ring fence expenditure supplement for onshore activities - post</w:delText>
        </w:r>
      </w:del>
      <w:ins w:id="49" w:author="Comparison" w:date="2019-10-24T22:44:00Z">
        <w:r>
          <w:t>Post</w:t>
        </w:r>
      </w:ins>
      <w:r>
        <w:t>-commencement pools</w:t>
      </w:r>
      <w:del w:id="50" w:author="Comparison" w:date="2019-10-24T22:44:00Z">
        <w:r>
          <w:delText xml:space="preserve"> - reductions</w:delText>
        </w:r>
      </w:del>
      <w:ins w:id="51" w:author="Comparison" w:date="2019-10-24T22:44:00Z">
        <w:r>
          <w:t>: Reduction</w:t>
        </w:r>
      </w:ins>
      <w:r>
        <w:t xml:space="preserve"> in respect of utilised onshore ring fence losses</w:t>
      </w:r>
    </w:p>
    <w:p w14:paraId="3AB8B346" w14:textId="37840040" w:rsidR="00EA69E5" w:rsidRDefault="00094DDA">
      <w:r>
        <w:t xml:space="preserve">OT26275    </w:t>
      </w:r>
      <w:del w:id="52" w:author="Comparison" w:date="2019-10-24T22:44:00Z">
        <w:r>
          <w:delText>Capital allowances: extended ring fence expenditure supplement for onshore activities - post</w:delText>
        </w:r>
      </w:del>
      <w:ins w:id="53" w:author="Comparison" w:date="2019-10-24T22:44:00Z">
        <w:r>
          <w:t>Post</w:t>
        </w:r>
      </w:ins>
      <w:r>
        <w:t>-commencement pools</w:t>
      </w:r>
      <w:del w:id="54" w:author="Comparison" w:date="2019-10-24T22:44:00Z">
        <w:r>
          <w:delText xml:space="preserve"> - reductions</w:delText>
        </w:r>
      </w:del>
      <w:ins w:id="55" w:author="Comparison" w:date="2019-10-24T22:44:00Z">
        <w:r>
          <w:t>: Reductions</w:t>
        </w:r>
      </w:ins>
      <w:r>
        <w:t xml:space="preserve"> in respect of unrelieved group ring fence profit</w:t>
      </w:r>
      <w:r>
        <w:t>s</w:t>
      </w:r>
    </w:p>
    <w:p w14:paraId="5AC24F0F" w14:textId="77777777" w:rsidR="00EA69E5" w:rsidRDefault="00094DDA">
      <w:r>
        <w:t xml:space="preserve"> Previous page</w:t>
      </w:r>
    </w:p>
    <w:p w14:paraId="6B5FC8FD" w14:textId="77777777" w:rsidR="00EA69E5" w:rsidRDefault="00094DDA">
      <w:r>
        <w:t xml:space="preserve"> Next page</w:t>
      </w:r>
    </w:p>
    <w:sectPr w:rsidR="00EA69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DDA"/>
    <w:rsid w:val="0015074B"/>
    <w:rsid w:val="0029639D"/>
    <w:rsid w:val="00326F90"/>
    <w:rsid w:val="009449FA"/>
    <w:rsid w:val="00AA1D8D"/>
    <w:rsid w:val="00B47730"/>
    <w:rsid w:val="00CB0664"/>
    <w:rsid w:val="00E85ADC"/>
    <w:rsid w:val="00EA69E5"/>
    <w:rsid w:val="00F300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4C83C39-AA0E-48AD-B78B-54E5E3FB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94D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CCCDDA-DCBE-496D-9B4A-A621224F1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2019-10-24T21:45:00Z</dcterms:modified>
  <cp:category/>
</cp:coreProperties>
</file>