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5001" w14:textId="77777777" w:rsidR="002B02B9" w:rsidRDefault="00C732F5">
      <w:pPr>
        <w:pStyle w:val="Title"/>
      </w:pPr>
      <w:bookmarkStart w:id="0" w:name="_GoBack"/>
      <w:bookmarkEnd w:id="0"/>
      <w:r>
        <w:t>HMRC - OT26205 - Capital Allowances: Extended Ring Fence Expenditure Supplement For Onshore Activities - Relevant Percentage</w:t>
      </w:r>
    </w:p>
    <w:p w14:paraId="3791FB86" w14:textId="77777777" w:rsidR="002B02B9" w:rsidRDefault="00C732F5">
      <w:r>
        <w:t>CTA2010\S329E</w:t>
      </w:r>
    </w:p>
    <w:p w14:paraId="766B2742" w14:textId="77777777" w:rsidR="002B02B9" w:rsidRDefault="00C732F5">
      <w:r>
        <w:t xml:space="preserve">The ERFES is calculated as a percentage of the pre-commencement qualifying expenditure or </w:t>
      </w:r>
      <w:r>
        <w:t>post-commencement losses at the relevant time.</w:t>
      </w:r>
    </w:p>
    <w:p w14:paraId="07CDF82E" w14:textId="77777777" w:rsidR="002B02B9" w:rsidRDefault="00C732F5">
      <w:r>
        <w:t>The rate of ERFES; the relevant percentage; is 10 percent per annum.</w:t>
      </w:r>
    </w:p>
    <w:p w14:paraId="03B6B117" w14:textId="77777777" w:rsidR="002B02B9" w:rsidRDefault="00C732F5">
      <w:r>
        <w:t xml:space="preserve">The amount of supplement is proportionally reduced if the accounting period to which the claim relates is less than 12 months (S329I(5) and </w:t>
      </w:r>
      <w:r>
        <w:t>S329O(3)).</w:t>
      </w:r>
    </w:p>
    <w:p w14:paraId="12B4718F" w14:textId="77777777" w:rsidR="002B02B9" w:rsidRDefault="00C732F5">
      <w:r>
        <w:t xml:space="preserve"> Previous page</w:t>
      </w:r>
    </w:p>
    <w:p w14:paraId="2F754940" w14:textId="77777777" w:rsidR="002B02B9" w:rsidRDefault="00C732F5">
      <w:r>
        <w:t xml:space="preserve"> Next page</w:t>
      </w:r>
    </w:p>
    <w:sectPr w:rsidR="002B02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2B9"/>
    <w:rsid w:val="00326F90"/>
    <w:rsid w:val="008F0290"/>
    <w:rsid w:val="00AA1D8D"/>
    <w:rsid w:val="00B47730"/>
    <w:rsid w:val="00BF3CC6"/>
    <w:rsid w:val="00C732F5"/>
    <w:rsid w:val="00CB0664"/>
    <w:rsid w:val="00ED33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C51820-2DAF-4E0A-9432-A8147DFB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73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9039D-15A1-4B09-B937-C018B62B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2019-10-25T01:41:00Z</dcterms:modified>
  <cp:category/>
</cp:coreProperties>
</file>