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A458A" w14:textId="77777777" w:rsidR="00CC2935" w:rsidRDefault="00F010E7">
      <w:pPr>
        <w:pStyle w:val="Title"/>
      </w:pPr>
      <w:bookmarkStart w:id="0" w:name="_GoBack"/>
      <w:bookmarkEnd w:id="0"/>
      <w:r>
        <w:t>HMRC - OT26400 - Industrial Buildings Or Structures: Contents</w:t>
      </w:r>
    </w:p>
    <w:p w14:paraId="746ABA63" w14:textId="0EF8FD31" w:rsidR="00CC2935" w:rsidRDefault="00F010E7">
      <w:r>
        <w:t xml:space="preserve">OT26401    </w:t>
      </w:r>
      <w:del w:id="1" w:author="Comparison" w:date="2019-10-30T18:23:00Z">
        <w:r>
          <w:delText xml:space="preserve">Capital Allowances: Industrial Buildings or Structures - </w:delText>
        </w:r>
      </w:del>
      <w:r>
        <w:t xml:space="preserve">The </w:t>
      </w:r>
      <w:del w:id="2" w:author="Comparison" w:date="2019-10-30T18:23:00Z">
        <w:r>
          <w:delText>application</w:delText>
        </w:r>
      </w:del>
      <w:ins w:id="3" w:author="Comparison" w:date="2019-10-30T18:23:00Z">
        <w:r>
          <w:t>Application</w:t>
        </w:r>
      </w:ins>
      <w:r>
        <w:t xml:space="preserve"> of IBA to the Oil &amp; Gas Industry</w:t>
      </w:r>
    </w:p>
    <w:p w14:paraId="3D7D6086" w14:textId="011603F1" w:rsidR="00CC2935" w:rsidRDefault="00F010E7">
      <w:r>
        <w:t xml:space="preserve">OT26402    </w:t>
      </w:r>
      <w:del w:id="4" w:author="Comparison" w:date="2019-10-30T18:23:00Z">
        <w:r>
          <w:delText xml:space="preserve">Capital Allowances: Industrial Buildings or Structures - </w:delText>
        </w:r>
      </w:del>
      <w:r>
        <w:t>Initial Treatment or Initial Storage of Oil in a CT Ring Fence Trade</w:t>
      </w:r>
    </w:p>
    <w:p w14:paraId="0DECD890" w14:textId="44A1DE70" w:rsidR="00CC2935" w:rsidRDefault="00F010E7">
      <w:r>
        <w:t xml:space="preserve">OT26403    </w:t>
      </w:r>
      <w:del w:id="5" w:author="Comparison" w:date="2019-10-30T18:23:00Z">
        <w:r>
          <w:delText xml:space="preserve">Capital Allowances: Industrial Buildings or Structures - </w:delText>
        </w:r>
      </w:del>
      <w:r>
        <w:t xml:space="preserve">Buildings constructed for </w:t>
      </w:r>
      <w:r>
        <w:t>occupation by or for welfare of employees</w:t>
      </w:r>
    </w:p>
    <w:p w14:paraId="523CC4A8" w14:textId="5E44FED4" w:rsidR="00CC2935" w:rsidRDefault="00F010E7">
      <w:r>
        <w:t xml:space="preserve">OT26410    </w:t>
      </w:r>
      <w:del w:id="6" w:author="Comparison" w:date="2019-10-30T18:23:00Z">
        <w:r>
          <w:delText>Capital Allowances: Industrial Buildings</w:delText>
        </w:r>
        <w:r>
          <w:delText xml:space="preserve"> or Structures - </w:delText>
        </w:r>
      </w:del>
      <w:r>
        <w:t xml:space="preserve">Abandonment </w:t>
      </w:r>
      <w:del w:id="7" w:author="Comparison" w:date="2019-10-30T18:23:00Z">
        <w:r>
          <w:delText>and</w:delText>
        </w:r>
      </w:del>
      <w:ins w:id="8" w:author="Comparison" w:date="2019-10-30T18:23:00Z">
        <w:r>
          <w:t>&amp;</w:t>
        </w:r>
      </w:ins>
      <w:r>
        <w:t xml:space="preserve"> Demolition</w:t>
      </w:r>
    </w:p>
    <w:p w14:paraId="005151A7" w14:textId="77777777" w:rsidR="00CC2935" w:rsidRDefault="00F010E7">
      <w:r>
        <w:t xml:space="preserve"> Previous page</w:t>
      </w:r>
    </w:p>
    <w:p w14:paraId="4AB6275E" w14:textId="77777777" w:rsidR="00CC2935" w:rsidRDefault="00F010E7">
      <w:r>
        <w:t xml:space="preserve"> Next page</w:t>
      </w:r>
    </w:p>
    <w:sectPr w:rsidR="00CC29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59E"/>
    <w:rsid w:val="0015074B"/>
    <w:rsid w:val="0029639D"/>
    <w:rsid w:val="00326F90"/>
    <w:rsid w:val="00A72F6F"/>
    <w:rsid w:val="00AA1D8D"/>
    <w:rsid w:val="00B47730"/>
    <w:rsid w:val="00C26599"/>
    <w:rsid w:val="00CB0664"/>
    <w:rsid w:val="00CC2935"/>
    <w:rsid w:val="00F010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2BF8147-812A-41AD-A392-31151551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010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0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423DEC-6647-4506-8493-F787CC827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2019-10-30T18:23:00Z</dcterms:modified>
  <cp:category/>
</cp:coreProperties>
</file>