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8FE1" w14:textId="77777777" w:rsidR="00B03687" w:rsidRDefault="00D7773F">
      <w:pPr>
        <w:pStyle w:val="Title"/>
      </w:pPr>
      <w:bookmarkStart w:id="0" w:name="_GoBack"/>
      <w:bookmarkEnd w:id="0"/>
      <w:r>
        <w:t>HMRC - OT28430 - Relief For Expenditure Incurred By A Participator In Meeting A Defaulter’S Abandonment Expenditure</w:t>
      </w:r>
    </w:p>
    <w:p w14:paraId="2773913E" w14:textId="77777777" w:rsidR="00B03687" w:rsidRDefault="00D7773F">
      <w:r>
        <w:t>CTA2010\S297</w:t>
      </w:r>
    </w:p>
    <w:p w14:paraId="1797BD96" w14:textId="77777777" w:rsidR="00B03687" w:rsidRDefault="00D7773F">
      <w:r>
        <w:t xml:space="preserve">This section provides relief where a participator defaults on his share of abandonment expenditure and the </w:t>
      </w:r>
      <w:r>
        <w:t>expenditure is met by the other participators.</w:t>
      </w:r>
    </w:p>
    <w:p w14:paraId="3350D09A" w14:textId="77777777" w:rsidR="00B03687" w:rsidRDefault="00D7773F">
      <w:r>
        <w:t>The section follows OTA75\Sch5\para2A which deals with relief for PRT (see OT10450).</w:t>
      </w:r>
    </w:p>
    <w:p w14:paraId="3E5F64C2" w14:textId="77777777" w:rsidR="00B03687" w:rsidRDefault="00D7773F">
      <w:r>
        <w:t>Where a participator in a joint operating, unitisation or related agreement defaults, the defaulting participator’s interest</w:t>
      </w:r>
      <w:r>
        <w:t xml:space="preserve"> will normally be forfeited and, subject to the agreement of the Secretary of State, taken over by some of or all the other participators.</w:t>
      </w:r>
    </w:p>
    <w:p w14:paraId="6CA944E2" w14:textId="77777777" w:rsidR="00B03687" w:rsidRDefault="00D7773F">
      <w:r>
        <w:t>Abandonment expenditure incurred before forfeiture of interest</w:t>
      </w:r>
    </w:p>
    <w:p w14:paraId="34C48D36" w14:textId="77777777" w:rsidR="00B03687" w:rsidRDefault="00D7773F">
      <w:r>
        <w:t>Abandonment expenditure incurred before forfeiture wil</w:t>
      </w:r>
      <w:r>
        <w:t>l be in respect of assets still in the ownership of the defaulter and so one of the conditions for relief will not be met - the costs will have been incurred for the purposes of the defaulter’s trade not that of the participator paying them.</w:t>
      </w:r>
    </w:p>
    <w:p w14:paraId="736A14E0" w14:textId="77777777" w:rsidR="00B03687" w:rsidRDefault="00D7773F">
      <w:r>
        <w:t>CA2010\S297(1)</w:t>
      </w:r>
      <w:r>
        <w:t xml:space="preserve"> provides that the non-defaulting participator meeting the expenditure will get the same relief by way of capital allowances or, exceptionally, a revenue deduction as would have been available to the defaulter if the defaulter had met it. This will include</w:t>
      </w:r>
      <w:r>
        <w:t xml:space="preserve"> relief due under CAA2001\S164 (see OT28080 &amp; OT28100) and CAA2001\S165 (see OT28200 &amp; OT28220).</w:t>
      </w:r>
    </w:p>
    <w:p w14:paraId="47AFC16C" w14:textId="77777777" w:rsidR="00B03687" w:rsidRDefault="00D7773F">
      <w:r>
        <w:t>Abandonment expenditure incurred after forfeiture of interest</w:t>
      </w:r>
    </w:p>
    <w:p w14:paraId="3C9C2360" w14:textId="77777777" w:rsidR="00B03687" w:rsidRDefault="00D7773F">
      <w:r>
        <w:t>For abandonment expenditure in respect of a defaulting participator’s share incurred after forfei</w:t>
      </w:r>
      <w:r>
        <w:t>ture, relief will in principle be available under the normal capital allowances sections without the need to invoke CTA2010\S297.</w:t>
      </w:r>
    </w:p>
    <w:p w14:paraId="4D05FD3B" w14:textId="77777777" w:rsidR="00B03687" w:rsidRDefault="00D7773F">
      <w:r>
        <w:t>Meaning of terms</w:t>
      </w:r>
    </w:p>
    <w:p w14:paraId="79D094BA" w14:textId="77777777" w:rsidR="00B03687" w:rsidRDefault="00D7773F">
      <w:r>
        <w:t xml:space="preserve">The legislation uses the following terms default payment, the defaulter and contributing participator. These </w:t>
      </w:r>
      <w:r>
        <w:t>terms have the same meaning as in OTA75\Sch5\para2A.</w:t>
      </w:r>
    </w:p>
    <w:p w14:paraId="51E68AAC" w14:textId="77777777" w:rsidR="00B03687" w:rsidRDefault="00D7773F">
      <w:r>
        <w:t xml:space="preserve"> Previous page</w:t>
      </w:r>
    </w:p>
    <w:p w14:paraId="1462BFEE" w14:textId="77777777" w:rsidR="00B03687" w:rsidRDefault="00D7773F">
      <w:r>
        <w:lastRenderedPageBreak/>
        <w:t xml:space="preserve"> Next page</w:t>
      </w:r>
    </w:p>
    <w:sectPr w:rsidR="00B03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802"/>
    <w:rsid w:val="0029639D"/>
    <w:rsid w:val="00326F90"/>
    <w:rsid w:val="0056729A"/>
    <w:rsid w:val="00643DFF"/>
    <w:rsid w:val="00AA1D8D"/>
    <w:rsid w:val="00B03687"/>
    <w:rsid w:val="00B47730"/>
    <w:rsid w:val="00CB0664"/>
    <w:rsid w:val="00D777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EF66D8-D135-424E-9B5C-121865EC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77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5FF2AC-F13F-4D52-B9A1-1A925A70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2019-10-25T01:42:00Z</dcterms:modified>
  <cp:category/>
</cp:coreProperties>
</file>